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23F0F6A8"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A10C30">
        <w:rPr>
          <w:rFonts w:asciiTheme="minorHAnsi" w:hAnsiTheme="minorHAnsi" w:cstheme="minorHAnsi"/>
          <w:b/>
          <w:bCs/>
          <w:u w:val="single"/>
        </w:rPr>
        <w:t>May</w:t>
      </w:r>
      <w:r w:rsidR="00497EAF">
        <w:rPr>
          <w:rFonts w:asciiTheme="minorHAnsi" w:hAnsiTheme="minorHAnsi" w:cstheme="minorHAnsi"/>
          <w:b/>
          <w:bCs/>
          <w:u w:val="single"/>
        </w:rPr>
        <w:t xml:space="preserve"> </w:t>
      </w:r>
      <w:r w:rsidR="00E85C38" w:rsidRPr="0021723C">
        <w:rPr>
          <w:rFonts w:asciiTheme="minorHAnsi" w:hAnsiTheme="minorHAnsi" w:cstheme="minorHAnsi"/>
          <w:b/>
          <w:bCs/>
          <w:u w:val="single"/>
        </w:rPr>
        <w:t>202</w:t>
      </w:r>
      <w:r w:rsidR="00BA03D9">
        <w:rPr>
          <w:rFonts w:asciiTheme="minorHAnsi" w:hAnsiTheme="minorHAnsi" w:cstheme="minorHAnsi"/>
          <w:b/>
          <w:bCs/>
          <w:u w:val="single"/>
        </w:rPr>
        <w:t>5</w:t>
      </w:r>
    </w:p>
    <w:p w14:paraId="0C28EAFE" w14:textId="50AE2127" w:rsidR="005B528E" w:rsidRDefault="005B528E" w:rsidP="008F532D">
      <w:pPr>
        <w:rPr>
          <w:rFonts w:asciiTheme="minorHAnsi" w:hAnsiTheme="minorHAnsi" w:cstheme="minorHAnsi"/>
          <w:b/>
          <w:bCs/>
          <w:u w:val="single"/>
        </w:rPr>
      </w:pPr>
      <w:r>
        <w:rPr>
          <w:rFonts w:asciiTheme="minorHAnsi" w:hAnsiTheme="minorHAnsi" w:cstheme="minorHAnsi"/>
          <w:b/>
          <w:bCs/>
          <w:u w:val="single"/>
        </w:rPr>
        <w:t>Current Consultations</w:t>
      </w:r>
    </w:p>
    <w:p w14:paraId="152CB2A1" w14:textId="77777777" w:rsidR="00251F67" w:rsidRDefault="00251F67" w:rsidP="008F532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00"/>
        <w:gridCol w:w="7688"/>
        <w:gridCol w:w="1249"/>
      </w:tblGrid>
      <w:tr w:rsidR="00903CDD" w:rsidRPr="00096314" w14:paraId="32362CA8" w14:textId="77777777" w:rsidTr="0031330D">
        <w:trPr>
          <w:trHeight w:val="167"/>
        </w:trPr>
        <w:tc>
          <w:tcPr>
            <w:tcW w:w="0" w:type="auto"/>
          </w:tcPr>
          <w:p w14:paraId="227CCBDD"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28A5A884" w14:textId="77777777" w:rsidR="005B528E" w:rsidRPr="008E5537" w:rsidRDefault="005B528E" w:rsidP="005C7926">
            <w:pPr>
              <w:rPr>
                <w:rFonts w:asciiTheme="minorHAnsi" w:hAnsiTheme="minorHAnsi" w:cstheme="minorHAnsi"/>
                <w:b/>
                <w:bCs/>
                <w:sz w:val="20"/>
                <w:szCs w:val="20"/>
              </w:rPr>
            </w:pPr>
          </w:p>
        </w:tc>
        <w:tc>
          <w:tcPr>
            <w:tcW w:w="3614" w:type="dxa"/>
            <w:gridSpan w:val="3"/>
          </w:tcPr>
          <w:p w14:paraId="763E9183"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59614C51" w14:textId="77777777" w:rsidR="005B528E" w:rsidRPr="008E5537" w:rsidRDefault="005B528E" w:rsidP="005C7926">
            <w:pPr>
              <w:rPr>
                <w:rFonts w:asciiTheme="minorHAnsi" w:hAnsiTheme="minorHAnsi" w:cstheme="minorHAnsi"/>
                <w:b/>
                <w:bCs/>
                <w:sz w:val="20"/>
                <w:szCs w:val="20"/>
              </w:rPr>
            </w:pPr>
          </w:p>
        </w:tc>
        <w:tc>
          <w:tcPr>
            <w:tcW w:w="7605" w:type="dxa"/>
          </w:tcPr>
          <w:p w14:paraId="04B9B7D7"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63CE629C" w14:textId="77777777" w:rsidR="005B528E" w:rsidRPr="008E5537" w:rsidRDefault="005B528E" w:rsidP="005C7926">
            <w:pPr>
              <w:rPr>
                <w:rFonts w:asciiTheme="minorHAnsi" w:hAnsiTheme="minorHAnsi" w:cstheme="minorHAnsi"/>
                <w:b/>
                <w:bCs/>
                <w:sz w:val="20"/>
                <w:szCs w:val="20"/>
              </w:rPr>
            </w:pPr>
          </w:p>
        </w:tc>
        <w:tc>
          <w:tcPr>
            <w:tcW w:w="0" w:type="auto"/>
          </w:tcPr>
          <w:p w14:paraId="7FA9DAA7" w14:textId="77777777" w:rsidR="005B528E" w:rsidRPr="004C6C91" w:rsidRDefault="005B528E"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903CDD" w:rsidRPr="00B67527" w14:paraId="58C7C5B4" w14:textId="77777777" w:rsidTr="0031330D">
        <w:trPr>
          <w:trHeight w:val="663"/>
        </w:trPr>
        <w:tc>
          <w:tcPr>
            <w:tcW w:w="0" w:type="auto"/>
            <w:shd w:val="clear" w:color="auto" w:fill="auto"/>
          </w:tcPr>
          <w:p w14:paraId="2D6D9E24" w14:textId="77777777" w:rsidR="001B21AA" w:rsidRPr="001B21AA" w:rsidRDefault="001B21AA" w:rsidP="001B21AA">
            <w:pPr>
              <w:rPr>
                <w:rFonts w:ascii="Arial" w:hAnsi="Arial" w:cs="Arial"/>
                <w:sz w:val="19"/>
                <w:szCs w:val="19"/>
                <w:shd w:val="clear" w:color="auto" w:fill="FFFFFF"/>
              </w:rPr>
            </w:pPr>
            <w:r w:rsidRPr="001B21AA">
              <w:rPr>
                <w:rFonts w:ascii="Arial" w:hAnsi="Arial" w:cs="Arial"/>
                <w:sz w:val="19"/>
                <w:szCs w:val="19"/>
                <w:shd w:val="clear" w:color="auto" w:fill="FFFFFF"/>
              </w:rPr>
              <w:t>25/00737/FUL</w:t>
            </w:r>
          </w:p>
          <w:p w14:paraId="635C09C3" w14:textId="34CE0AA6" w:rsidR="005B528E" w:rsidRPr="001B21AA" w:rsidRDefault="005B528E" w:rsidP="005C7926">
            <w:pPr>
              <w:rPr>
                <w:rFonts w:ascii="Arial" w:hAnsi="Arial" w:cs="Arial"/>
                <w:sz w:val="19"/>
                <w:szCs w:val="19"/>
                <w:shd w:val="clear" w:color="auto" w:fill="FFFFFF"/>
              </w:rPr>
            </w:pPr>
          </w:p>
        </w:tc>
        <w:tc>
          <w:tcPr>
            <w:tcW w:w="3614" w:type="dxa"/>
            <w:gridSpan w:val="3"/>
            <w:shd w:val="clear" w:color="auto" w:fill="auto"/>
          </w:tcPr>
          <w:p w14:paraId="5CEF6AC9" w14:textId="02CD91A2" w:rsidR="005B528E" w:rsidRPr="001B21AA" w:rsidRDefault="001B21AA" w:rsidP="005C7926">
            <w:pPr>
              <w:rPr>
                <w:rFonts w:ascii="Arial" w:hAnsi="Arial" w:cs="Arial"/>
                <w:sz w:val="19"/>
                <w:szCs w:val="19"/>
              </w:rPr>
            </w:pPr>
            <w:r w:rsidRPr="001B21AA">
              <w:rPr>
                <w:rFonts w:ascii="Arial" w:hAnsi="Arial" w:cs="Arial"/>
                <w:sz w:val="19"/>
                <w:szCs w:val="19"/>
              </w:rPr>
              <w:t>Land Off Sandpits Road Tysoe</w:t>
            </w:r>
          </w:p>
        </w:tc>
        <w:tc>
          <w:tcPr>
            <w:tcW w:w="7605" w:type="dxa"/>
            <w:shd w:val="clear" w:color="auto" w:fill="auto"/>
          </w:tcPr>
          <w:p w14:paraId="67E07EE7" w14:textId="4DACDBA9" w:rsidR="005B528E" w:rsidRPr="00DB5DFD" w:rsidRDefault="001B21AA" w:rsidP="005C7926">
            <w:pPr>
              <w:rPr>
                <w:rFonts w:ascii="Arial" w:eastAsia="Times New Roman" w:hAnsi="Arial" w:cs="Arial"/>
                <w:sz w:val="19"/>
                <w:szCs w:val="19"/>
              </w:rPr>
            </w:pPr>
            <w:r w:rsidRPr="001B21AA">
              <w:rPr>
                <w:rFonts w:ascii="Arial" w:eastAsia="Times New Roman" w:hAnsi="Arial" w:cs="Arial"/>
                <w:sz w:val="19"/>
                <w:szCs w:val="19"/>
              </w:rPr>
              <w:t>Development of 31 new residential dwellings including 11 units of affordable housing, with new vehicular and pedestrian accesses, public open space, landscaping and other associated works</w:t>
            </w:r>
          </w:p>
        </w:tc>
        <w:tc>
          <w:tcPr>
            <w:tcW w:w="0" w:type="auto"/>
          </w:tcPr>
          <w:p w14:paraId="2A71549D" w14:textId="6D97C9C2" w:rsidR="005B528E" w:rsidRPr="00DB5DFD" w:rsidRDefault="001B21AA" w:rsidP="005C7926">
            <w:pPr>
              <w:rPr>
                <w:rFonts w:ascii="Arial" w:hAnsi="Arial" w:cs="Arial"/>
                <w:sz w:val="19"/>
                <w:szCs w:val="19"/>
              </w:rPr>
            </w:pPr>
            <w:r w:rsidRPr="001B21AA">
              <w:rPr>
                <w:rFonts w:ascii="Arial" w:hAnsi="Arial" w:cs="Arial"/>
                <w:sz w:val="19"/>
                <w:szCs w:val="19"/>
              </w:rPr>
              <w:t>19/05/2025</w:t>
            </w:r>
          </w:p>
        </w:tc>
      </w:tr>
      <w:tr w:rsidR="005B528E" w:rsidRPr="00096314" w14:paraId="7AAB8FAE" w14:textId="77777777" w:rsidTr="005C7926">
        <w:tc>
          <w:tcPr>
            <w:tcW w:w="0" w:type="auto"/>
            <w:gridSpan w:val="6"/>
          </w:tcPr>
          <w:p w14:paraId="148A3947" w14:textId="3556EE1A" w:rsidR="00B826CE" w:rsidRPr="006E3FC7" w:rsidRDefault="00B826CE" w:rsidP="00B826CE">
            <w:pPr>
              <w:tabs>
                <w:tab w:val="left" w:pos="8080"/>
                <w:tab w:val="left" w:pos="9781"/>
              </w:tabs>
              <w:rPr>
                <w:rFonts w:ascii="Arial" w:hAnsi="Arial" w:cs="Arial"/>
                <w:b/>
                <w:bCs/>
                <w:iCs/>
                <w:sz w:val="19"/>
                <w:szCs w:val="19"/>
              </w:rPr>
            </w:pPr>
            <w:bookmarkStart w:id="0" w:name="_Hlk189752683"/>
            <w:r w:rsidRPr="006E3FC7">
              <w:rPr>
                <w:rFonts w:ascii="Arial" w:hAnsi="Arial" w:cs="Arial"/>
                <w:b/>
                <w:bCs/>
                <w:iCs/>
                <w:sz w:val="19"/>
                <w:szCs w:val="19"/>
              </w:rPr>
              <w:t>Introduction</w:t>
            </w:r>
          </w:p>
          <w:p w14:paraId="15C40813"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This proposal is almost identical to a previous one, reference 20/03658/FUL which, after design improvements, was supported by Tysoe Parish Council and Stratford on Avon District Council (SDC).  The </w:t>
            </w:r>
            <w:r>
              <w:rPr>
                <w:rFonts w:ascii="Arial" w:hAnsi="Arial" w:cs="Arial"/>
                <w:iCs/>
                <w:sz w:val="19"/>
                <w:szCs w:val="19"/>
              </w:rPr>
              <w:t xml:space="preserve">only </w:t>
            </w:r>
            <w:r w:rsidRPr="006E3FC7">
              <w:rPr>
                <w:rFonts w:ascii="Arial" w:hAnsi="Arial" w:cs="Arial"/>
                <w:iCs/>
                <w:sz w:val="19"/>
                <w:szCs w:val="19"/>
              </w:rPr>
              <w:t xml:space="preserve">changes </w:t>
            </w:r>
            <w:r>
              <w:rPr>
                <w:rFonts w:ascii="Arial" w:hAnsi="Arial" w:cs="Arial"/>
                <w:iCs/>
                <w:sz w:val="19"/>
                <w:szCs w:val="19"/>
              </w:rPr>
              <w:t xml:space="preserve">from the previous application </w:t>
            </w:r>
            <w:r w:rsidRPr="006E3FC7">
              <w:rPr>
                <w:rFonts w:ascii="Arial" w:hAnsi="Arial" w:cs="Arial"/>
                <w:iCs/>
                <w:sz w:val="19"/>
                <w:szCs w:val="19"/>
              </w:rPr>
              <w:t xml:space="preserve">are: </w:t>
            </w:r>
          </w:p>
          <w:p w14:paraId="1C768BFC"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sym w:font="Symbol" w:char="F0B7"/>
            </w:r>
            <w:r w:rsidRPr="006E3FC7">
              <w:rPr>
                <w:rFonts w:ascii="Arial" w:hAnsi="Arial" w:cs="Arial"/>
                <w:iCs/>
                <w:sz w:val="19"/>
                <w:szCs w:val="19"/>
              </w:rPr>
              <w:t xml:space="preserve"> The sizes of the affordable housing units have been increased to meet national space standards; and</w:t>
            </w:r>
          </w:p>
          <w:p w14:paraId="0AE4F62D"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 </w:t>
            </w:r>
            <w:r w:rsidRPr="006E3FC7">
              <w:rPr>
                <w:rFonts w:ascii="Arial" w:hAnsi="Arial" w:cs="Arial"/>
                <w:iCs/>
                <w:sz w:val="19"/>
                <w:szCs w:val="19"/>
              </w:rPr>
              <w:sym w:font="Symbol" w:char="F0B7"/>
            </w:r>
            <w:r w:rsidRPr="006E3FC7">
              <w:rPr>
                <w:rFonts w:ascii="Arial" w:hAnsi="Arial" w:cs="Arial"/>
                <w:iCs/>
                <w:sz w:val="19"/>
                <w:szCs w:val="19"/>
              </w:rPr>
              <w:t xml:space="preserve"> A few more of the house and bungalow walls are now proposed to be </w:t>
            </w:r>
            <w:r>
              <w:rPr>
                <w:rFonts w:ascii="Arial" w:hAnsi="Arial" w:cs="Arial"/>
                <w:iCs/>
                <w:sz w:val="19"/>
                <w:szCs w:val="19"/>
              </w:rPr>
              <w:t xml:space="preserve">of handmade </w:t>
            </w:r>
            <w:r w:rsidRPr="006E3FC7">
              <w:rPr>
                <w:rFonts w:ascii="Arial" w:hAnsi="Arial" w:cs="Arial"/>
                <w:iCs/>
                <w:sz w:val="19"/>
                <w:szCs w:val="19"/>
              </w:rPr>
              <w:t>brick, though 20 of the units would still use natural Hornton stone either for all their walls or at least for the principal elevations.</w:t>
            </w:r>
          </w:p>
          <w:p w14:paraId="0CC4D599" w14:textId="77777777" w:rsidR="00B826CE" w:rsidRDefault="00B826CE" w:rsidP="00B826CE">
            <w:pPr>
              <w:ind w:right="720"/>
              <w:rPr>
                <w:rFonts w:ascii="Arial" w:hAnsi="Arial" w:cs="Arial"/>
                <w:b/>
                <w:bCs/>
                <w:noProof/>
                <w:sz w:val="19"/>
                <w:szCs w:val="19"/>
              </w:rPr>
            </w:pPr>
          </w:p>
          <w:p w14:paraId="7642F95D" w14:textId="77777777" w:rsidR="00B826CE" w:rsidRPr="006E3FC7" w:rsidRDefault="00B826CE" w:rsidP="00B826CE">
            <w:pPr>
              <w:ind w:right="720"/>
              <w:rPr>
                <w:rFonts w:ascii="Arial" w:hAnsi="Arial" w:cs="Arial"/>
                <w:noProof/>
                <w:sz w:val="19"/>
                <w:szCs w:val="19"/>
              </w:rPr>
            </w:pPr>
            <w:r w:rsidRPr="006E3FC7">
              <w:rPr>
                <w:rFonts w:ascii="Arial" w:hAnsi="Arial" w:cs="Arial"/>
                <w:b/>
                <w:bCs/>
                <w:noProof/>
                <w:sz w:val="19"/>
                <w:szCs w:val="19"/>
              </w:rPr>
              <w:t>Description</w:t>
            </w:r>
            <w:r w:rsidRPr="006E3FC7">
              <w:rPr>
                <w:rFonts w:ascii="Arial" w:hAnsi="Arial" w:cs="Arial"/>
                <w:noProof/>
                <w:sz w:val="19"/>
                <w:szCs w:val="19"/>
              </w:rPr>
              <w:t> </w:t>
            </w:r>
          </w:p>
          <w:p w14:paraId="02655A21"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The application is for 31 traditionally designed dwellings (24 houses, 3 bungalows and 4 flats), 11 of which would be affordable.</w:t>
            </w:r>
          </w:p>
          <w:p w14:paraId="053F427D" w14:textId="77777777" w:rsidR="00B826CE" w:rsidRPr="006E3FC7" w:rsidRDefault="00B826CE" w:rsidP="00B826CE">
            <w:pPr>
              <w:tabs>
                <w:tab w:val="left" w:pos="8080"/>
                <w:tab w:val="left" w:pos="9781"/>
              </w:tabs>
              <w:rPr>
                <w:rFonts w:ascii="Arial" w:hAnsi="Arial" w:cs="Arial"/>
                <w:iCs/>
                <w:sz w:val="19"/>
                <w:szCs w:val="19"/>
                <w:u w:val="single"/>
              </w:rPr>
            </w:pPr>
            <w:r w:rsidRPr="006E3FC7">
              <w:rPr>
                <w:rFonts w:ascii="Arial" w:hAnsi="Arial" w:cs="Arial"/>
                <w:iCs/>
                <w:sz w:val="19"/>
                <w:szCs w:val="19"/>
                <w:u w:val="single"/>
              </w:rPr>
              <w:t>Housing Mix</w:t>
            </w:r>
          </w:p>
          <w:p w14:paraId="66E6661D"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4 x I Bedroom Flats (including 2 Affordable - Social Rented)</w:t>
            </w:r>
          </w:p>
          <w:p w14:paraId="2FE859EB"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3 x 2 Bedroom Bungalows (including 2 Affordable </w:t>
            </w:r>
            <w:r>
              <w:rPr>
                <w:rFonts w:ascii="Arial" w:hAnsi="Arial" w:cs="Arial"/>
                <w:iCs/>
                <w:sz w:val="19"/>
                <w:szCs w:val="19"/>
              </w:rPr>
              <w:t>-</w:t>
            </w:r>
            <w:r w:rsidRPr="006E3FC7">
              <w:rPr>
                <w:rFonts w:ascii="Arial" w:hAnsi="Arial" w:cs="Arial"/>
                <w:iCs/>
                <w:sz w:val="19"/>
                <w:szCs w:val="19"/>
              </w:rPr>
              <w:t xml:space="preserve"> Social Rented)</w:t>
            </w:r>
          </w:p>
          <w:p w14:paraId="7FCE4C6E"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9 x 2 Bedroom Houses (including 4 Affordable - 2 Social Rented/ 2 Shared Ownership)</w:t>
            </w:r>
          </w:p>
          <w:p w14:paraId="285723C7"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11 x 3 Bedroom Houses (including 3 Affordable - 2 Social Rented/1 Shared Ownership)</w:t>
            </w:r>
          </w:p>
          <w:p w14:paraId="32046109"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2 x 4 Bedroom Houses</w:t>
            </w:r>
          </w:p>
          <w:p w14:paraId="6D0B64A4"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2 x 5 Bedroom Houses</w:t>
            </w:r>
          </w:p>
          <w:p w14:paraId="6920E7A1"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All the buildings</w:t>
            </w:r>
            <w:r>
              <w:rPr>
                <w:rFonts w:ascii="Arial" w:hAnsi="Arial" w:cs="Arial"/>
                <w:iCs/>
                <w:sz w:val="19"/>
                <w:szCs w:val="19"/>
              </w:rPr>
              <w:t>,</w:t>
            </w:r>
            <w:r w:rsidRPr="006E3FC7">
              <w:rPr>
                <w:rFonts w:ascii="Arial" w:hAnsi="Arial" w:cs="Arial"/>
                <w:iCs/>
                <w:sz w:val="19"/>
                <w:szCs w:val="19"/>
              </w:rPr>
              <w:t xml:space="preserve"> except the bungalows and garages</w:t>
            </w:r>
            <w:r>
              <w:rPr>
                <w:rFonts w:ascii="Arial" w:hAnsi="Arial" w:cs="Arial"/>
                <w:iCs/>
                <w:sz w:val="19"/>
                <w:szCs w:val="19"/>
              </w:rPr>
              <w:t>,</w:t>
            </w:r>
            <w:r w:rsidRPr="006E3FC7">
              <w:rPr>
                <w:rFonts w:ascii="Arial" w:hAnsi="Arial" w:cs="Arial"/>
                <w:iCs/>
                <w:sz w:val="19"/>
                <w:szCs w:val="19"/>
              </w:rPr>
              <w:t xml:space="preserve"> would be 2 storeys. Materials would be Hornton Stone, hand-made red bricks and natural slate with blue brick detailing. </w:t>
            </w:r>
            <w:r>
              <w:rPr>
                <w:rFonts w:ascii="Arial" w:hAnsi="Arial" w:cs="Arial"/>
                <w:iCs/>
                <w:sz w:val="19"/>
                <w:szCs w:val="19"/>
              </w:rPr>
              <w:t xml:space="preserve">Windows will have </w:t>
            </w:r>
            <w:r w:rsidRPr="00CB3951">
              <w:rPr>
                <w:rFonts w:ascii="Arial" w:hAnsi="Arial" w:cs="Arial"/>
                <w:iCs/>
                <w:sz w:val="19"/>
                <w:szCs w:val="19"/>
              </w:rPr>
              <w:t xml:space="preserve">Staffordshire smooth blue heads &amp; </w:t>
            </w:r>
            <w:proofErr w:type="spellStart"/>
            <w:r w:rsidRPr="00CB3951">
              <w:rPr>
                <w:rFonts w:ascii="Arial" w:hAnsi="Arial" w:cs="Arial"/>
                <w:iCs/>
                <w:sz w:val="19"/>
                <w:szCs w:val="19"/>
              </w:rPr>
              <w:t>cills</w:t>
            </w:r>
            <w:proofErr w:type="spellEnd"/>
            <w:r w:rsidRPr="00CB3951">
              <w:rPr>
                <w:rFonts w:ascii="Arial" w:hAnsi="Arial" w:cs="Arial"/>
                <w:iCs/>
                <w:sz w:val="19"/>
                <w:szCs w:val="19"/>
              </w:rPr>
              <w:t xml:space="preserve"> with foil covered </w:t>
            </w:r>
            <w:proofErr w:type="spellStart"/>
            <w:r w:rsidRPr="00CB3951">
              <w:rPr>
                <w:rFonts w:ascii="Arial" w:hAnsi="Arial" w:cs="Arial"/>
                <w:iCs/>
                <w:sz w:val="19"/>
                <w:szCs w:val="19"/>
              </w:rPr>
              <w:t>UPVc</w:t>
            </w:r>
            <w:proofErr w:type="spellEnd"/>
            <w:r w:rsidRPr="00CB3951">
              <w:rPr>
                <w:rFonts w:ascii="Arial" w:hAnsi="Arial" w:cs="Arial"/>
                <w:iCs/>
                <w:sz w:val="19"/>
                <w:szCs w:val="19"/>
              </w:rPr>
              <w:t xml:space="preserve"> frames in light grey</w:t>
            </w:r>
            <w:r>
              <w:rPr>
                <w:rFonts w:ascii="Arial" w:hAnsi="Arial" w:cs="Arial"/>
                <w:iCs/>
                <w:color w:val="FF0000"/>
                <w:sz w:val="19"/>
                <w:szCs w:val="19"/>
              </w:rPr>
              <w:t>.</w:t>
            </w:r>
            <w:r w:rsidRPr="006E3FC7">
              <w:rPr>
                <w:rFonts w:ascii="Arial" w:hAnsi="Arial" w:cs="Arial"/>
                <w:iCs/>
                <w:color w:val="FF0000"/>
                <w:sz w:val="19"/>
                <w:szCs w:val="19"/>
              </w:rPr>
              <w:t xml:space="preserve"> </w:t>
            </w:r>
            <w:r w:rsidRPr="006E3FC7">
              <w:rPr>
                <w:rFonts w:ascii="Arial" w:hAnsi="Arial" w:cs="Arial"/>
                <w:iCs/>
                <w:sz w:val="19"/>
                <w:szCs w:val="19"/>
              </w:rPr>
              <w:t xml:space="preserve">Boundary enclosures would be </w:t>
            </w:r>
            <w:r>
              <w:rPr>
                <w:rFonts w:ascii="Arial" w:hAnsi="Arial" w:cs="Arial"/>
                <w:iCs/>
                <w:sz w:val="19"/>
                <w:szCs w:val="19"/>
              </w:rPr>
              <w:t xml:space="preserve">a mixture of </w:t>
            </w:r>
            <w:r w:rsidRPr="006E3FC7">
              <w:rPr>
                <w:rFonts w:ascii="Arial" w:hAnsi="Arial" w:cs="Arial"/>
                <w:iCs/>
                <w:sz w:val="19"/>
                <w:szCs w:val="19"/>
              </w:rPr>
              <w:t xml:space="preserve">stone and brick walls, fences and hedges. </w:t>
            </w:r>
          </w:p>
          <w:p w14:paraId="2E62F5AA"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Vehicular access will be from the existing access from </w:t>
            </w:r>
            <w:proofErr w:type="spellStart"/>
            <w:r w:rsidRPr="006E3FC7">
              <w:rPr>
                <w:rFonts w:ascii="Arial" w:hAnsi="Arial" w:cs="Arial"/>
                <w:iCs/>
                <w:sz w:val="19"/>
                <w:szCs w:val="19"/>
              </w:rPr>
              <w:t>Oxhill</w:t>
            </w:r>
            <w:proofErr w:type="spellEnd"/>
            <w:r w:rsidRPr="006E3FC7">
              <w:rPr>
                <w:rFonts w:ascii="Arial" w:hAnsi="Arial" w:cs="Arial"/>
                <w:iCs/>
                <w:sz w:val="19"/>
                <w:szCs w:val="19"/>
              </w:rPr>
              <w:t xml:space="preserve"> Road, with 2 pedestrian accesses to Sandpits Road.  </w:t>
            </w:r>
          </w:p>
          <w:p w14:paraId="25773CFF"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3 double garages and 5 single</w:t>
            </w:r>
            <w:r>
              <w:rPr>
                <w:rFonts w:ascii="Arial" w:hAnsi="Arial" w:cs="Arial"/>
                <w:iCs/>
                <w:sz w:val="19"/>
                <w:szCs w:val="19"/>
              </w:rPr>
              <w:t xml:space="preserve"> ones</w:t>
            </w:r>
            <w:r w:rsidRPr="006E3FC7">
              <w:rPr>
                <w:rFonts w:ascii="Arial" w:hAnsi="Arial" w:cs="Arial"/>
                <w:iCs/>
                <w:sz w:val="19"/>
                <w:szCs w:val="19"/>
              </w:rPr>
              <w:t xml:space="preserve"> will be provided.  Also 63 non-garage parking spaces, an additional 6 visitor spaces, plus cycle storage for all dwellings. </w:t>
            </w:r>
          </w:p>
          <w:p w14:paraId="6A6BCBFD"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A large area of public open space (POS) would be provided at the northern end of the site, including a balancing pond. Other smaller areas of POS would be provided next to roads within the development area, including around an existing pond. </w:t>
            </w:r>
          </w:p>
          <w:p w14:paraId="447DA272" w14:textId="77777777" w:rsidR="00B826CE" w:rsidRPr="006E3FC7"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Allocations, disposals and occupation of the Affordable Housing units will be in line with SDC's standard practices for affordable housing.</w:t>
            </w:r>
          </w:p>
          <w:p w14:paraId="22CDBAB8" w14:textId="77777777" w:rsidR="00B826CE" w:rsidRPr="006E3FC7" w:rsidRDefault="00B826CE" w:rsidP="00B826CE">
            <w:pPr>
              <w:ind w:right="720"/>
              <w:rPr>
                <w:rFonts w:ascii="Arial" w:hAnsi="Arial" w:cs="Arial"/>
                <w:noProof/>
                <w:sz w:val="19"/>
                <w:szCs w:val="19"/>
              </w:rPr>
            </w:pPr>
          </w:p>
          <w:p w14:paraId="4980ED60" w14:textId="77777777" w:rsidR="00B826CE" w:rsidRDefault="00B826CE" w:rsidP="00B826CE">
            <w:pPr>
              <w:ind w:right="720"/>
              <w:rPr>
                <w:rFonts w:ascii="Arial" w:hAnsi="Arial" w:cs="Arial"/>
                <w:b/>
                <w:bCs/>
                <w:noProof/>
                <w:sz w:val="19"/>
                <w:szCs w:val="19"/>
              </w:rPr>
            </w:pPr>
            <w:r w:rsidRPr="006E3FC7">
              <w:rPr>
                <w:rFonts w:ascii="Arial" w:hAnsi="Arial" w:cs="Arial"/>
                <w:b/>
                <w:bCs/>
                <w:noProof/>
                <w:sz w:val="19"/>
                <w:szCs w:val="19"/>
              </w:rPr>
              <w:t xml:space="preserve">Recommendation – </w:t>
            </w:r>
            <w:bookmarkEnd w:id="0"/>
            <w:r w:rsidRPr="006E3FC7">
              <w:rPr>
                <w:rFonts w:ascii="Arial" w:hAnsi="Arial" w:cs="Arial"/>
                <w:b/>
                <w:bCs/>
                <w:iCs/>
                <w:sz w:val="19"/>
                <w:szCs w:val="19"/>
              </w:rPr>
              <w:t>Support</w:t>
            </w:r>
            <w:r w:rsidRPr="006E3FC7">
              <w:rPr>
                <w:rFonts w:ascii="Arial" w:hAnsi="Arial" w:cs="Arial"/>
                <w:iCs/>
                <w:sz w:val="19"/>
                <w:szCs w:val="19"/>
              </w:rPr>
              <w:t xml:space="preserve"> the application for the following planning reasons</w:t>
            </w:r>
          </w:p>
          <w:p w14:paraId="721F4F1E" w14:textId="77777777" w:rsidR="00B826CE" w:rsidRDefault="00B826CE" w:rsidP="00B826CE">
            <w:pPr>
              <w:ind w:right="720"/>
              <w:rPr>
                <w:rFonts w:ascii="Arial" w:hAnsi="Arial" w:cs="Arial"/>
                <w:noProof/>
                <w:sz w:val="19"/>
                <w:szCs w:val="19"/>
              </w:rPr>
            </w:pPr>
            <w:r w:rsidRPr="00E81771">
              <w:rPr>
                <w:rFonts w:ascii="Arial" w:hAnsi="Arial" w:cs="Arial"/>
                <w:noProof/>
                <w:sz w:val="19"/>
                <w:szCs w:val="19"/>
              </w:rPr>
              <w:t xml:space="preserve">The overarching strategic objective of Tysoe Neighbourhood Development Plan (NDP) is to maintain a rate of housing development within the village which will continue to support the needs of the community socially and economically, by supporting the various amenities already provided in the village (the shop, post office, school, sports and social clubs etc.).  </w:t>
            </w:r>
          </w:p>
          <w:p w14:paraId="59C70C83" w14:textId="77777777" w:rsidR="00B826CE" w:rsidRDefault="00B826CE" w:rsidP="00B826CE">
            <w:pPr>
              <w:tabs>
                <w:tab w:val="left" w:pos="8080"/>
                <w:tab w:val="left" w:pos="9781"/>
              </w:tabs>
              <w:rPr>
                <w:rFonts w:ascii="Arial" w:hAnsi="Arial" w:cs="Arial"/>
                <w:iCs/>
                <w:sz w:val="19"/>
                <w:szCs w:val="19"/>
              </w:rPr>
            </w:pPr>
            <w:r w:rsidRPr="00AD144B">
              <w:rPr>
                <w:rFonts w:ascii="Arial" w:hAnsi="Arial" w:cs="Arial"/>
                <w:b/>
                <w:bCs/>
                <w:iCs/>
                <w:sz w:val="19"/>
                <w:szCs w:val="19"/>
                <w:u w:val="single"/>
              </w:rPr>
              <w:lastRenderedPageBreak/>
              <w:t>1)The Site is Suitable in Principle</w:t>
            </w:r>
            <w:r w:rsidRPr="005B0F55">
              <w:rPr>
                <w:rFonts w:ascii="Arial" w:hAnsi="Arial" w:cs="Arial"/>
                <w:iCs/>
                <w:sz w:val="19"/>
                <w:szCs w:val="19"/>
                <w:u w:val="single"/>
              </w:rPr>
              <w:t xml:space="preserve"> </w:t>
            </w:r>
            <w:r>
              <w:rPr>
                <w:rFonts w:ascii="Arial" w:hAnsi="Arial" w:cs="Arial"/>
                <w:noProof/>
                <w:sz w:val="19"/>
                <w:szCs w:val="19"/>
              </w:rPr>
              <w:t>T</w:t>
            </w:r>
            <w:r w:rsidRPr="00044A18">
              <w:rPr>
                <w:rFonts w:ascii="Arial" w:hAnsi="Arial" w:cs="Arial"/>
                <w:noProof/>
                <w:sz w:val="19"/>
                <w:szCs w:val="19"/>
              </w:rPr>
              <w:t>his proposal is on th</w:t>
            </w:r>
            <w:r>
              <w:rPr>
                <w:rFonts w:ascii="Arial" w:hAnsi="Arial" w:cs="Arial"/>
                <w:noProof/>
                <w:sz w:val="19"/>
                <w:szCs w:val="19"/>
              </w:rPr>
              <w:t>e</w:t>
            </w:r>
            <w:r w:rsidRPr="00044A18">
              <w:rPr>
                <w:rFonts w:ascii="Arial" w:hAnsi="Arial" w:cs="Arial"/>
                <w:noProof/>
                <w:sz w:val="19"/>
                <w:szCs w:val="19"/>
              </w:rPr>
              <w:t xml:space="preserve"> two sites</w:t>
            </w:r>
            <w:r>
              <w:rPr>
                <w:rFonts w:ascii="Arial" w:hAnsi="Arial" w:cs="Arial"/>
                <w:noProof/>
                <w:sz w:val="19"/>
                <w:szCs w:val="19"/>
              </w:rPr>
              <w:t xml:space="preserve"> already allocated in Tysoe NDP to accommodate this expected, sustainable growth, plus an adjacent brownfield site.  </w:t>
            </w:r>
            <w:r w:rsidRPr="006E3FC7">
              <w:rPr>
                <w:rFonts w:ascii="Arial" w:hAnsi="Arial" w:cs="Arial"/>
                <w:iCs/>
                <w:sz w:val="19"/>
                <w:szCs w:val="19"/>
              </w:rPr>
              <w:t xml:space="preserve">The site is </w:t>
            </w:r>
            <w:r>
              <w:rPr>
                <w:rFonts w:ascii="Arial" w:hAnsi="Arial" w:cs="Arial"/>
                <w:iCs/>
                <w:sz w:val="19"/>
                <w:szCs w:val="19"/>
              </w:rPr>
              <w:t xml:space="preserve">all </w:t>
            </w:r>
            <w:r w:rsidRPr="006E3FC7">
              <w:rPr>
                <w:rFonts w:ascii="Arial" w:hAnsi="Arial" w:cs="Arial"/>
                <w:iCs/>
                <w:sz w:val="19"/>
                <w:szCs w:val="19"/>
              </w:rPr>
              <w:t xml:space="preserve">within the Built-up Area Boundary, where proposals for new housing will be supported under Tysoe NDP, where they otherwise conform with other development plan policies in general and Built Environment Policies 1 and 2 of Tysoe NDP in particular. </w:t>
            </w:r>
          </w:p>
          <w:p w14:paraId="362B2A89" w14:textId="455E9D58" w:rsidR="00B826CE"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 xml:space="preserve"> </w:t>
            </w:r>
          </w:p>
          <w:p w14:paraId="310B8E55" w14:textId="77777777" w:rsidR="00B826CE" w:rsidRPr="00AD144B" w:rsidRDefault="00B826CE" w:rsidP="00B826CE">
            <w:pPr>
              <w:tabs>
                <w:tab w:val="left" w:pos="8080"/>
                <w:tab w:val="left" w:pos="9781"/>
              </w:tabs>
              <w:rPr>
                <w:rFonts w:ascii="Arial" w:hAnsi="Arial" w:cs="Arial"/>
                <w:b/>
                <w:bCs/>
                <w:iCs/>
                <w:sz w:val="19"/>
                <w:szCs w:val="19"/>
                <w:u w:val="single"/>
              </w:rPr>
            </w:pPr>
            <w:r w:rsidRPr="00AD144B">
              <w:rPr>
                <w:rFonts w:ascii="Arial" w:hAnsi="Arial" w:cs="Arial"/>
                <w:b/>
                <w:bCs/>
                <w:iCs/>
                <w:sz w:val="19"/>
                <w:szCs w:val="19"/>
              </w:rPr>
              <w:t>2)</w:t>
            </w:r>
            <w:r w:rsidRPr="00AD144B">
              <w:rPr>
                <w:rFonts w:ascii="Arial" w:hAnsi="Arial" w:cs="Arial"/>
                <w:b/>
                <w:bCs/>
                <w:iCs/>
                <w:sz w:val="19"/>
                <w:szCs w:val="19"/>
                <w:u w:val="single"/>
              </w:rPr>
              <w:t xml:space="preserve">Tysoe NDP particularly supports </w:t>
            </w:r>
            <w:r>
              <w:rPr>
                <w:rFonts w:ascii="Arial" w:hAnsi="Arial" w:cs="Arial"/>
                <w:b/>
                <w:bCs/>
                <w:iCs/>
                <w:sz w:val="19"/>
                <w:szCs w:val="19"/>
                <w:u w:val="single"/>
              </w:rPr>
              <w:t>P</w:t>
            </w:r>
            <w:r w:rsidRPr="00AD144B">
              <w:rPr>
                <w:rFonts w:ascii="Arial" w:hAnsi="Arial" w:cs="Arial"/>
                <w:b/>
                <w:bCs/>
                <w:iCs/>
                <w:sz w:val="19"/>
                <w:szCs w:val="19"/>
                <w:u w:val="single"/>
              </w:rPr>
              <w:t xml:space="preserve">roposals which directly address and respond to an </w:t>
            </w:r>
            <w:r>
              <w:rPr>
                <w:rFonts w:ascii="Arial" w:hAnsi="Arial" w:cs="Arial"/>
                <w:b/>
                <w:bCs/>
                <w:iCs/>
                <w:sz w:val="19"/>
                <w:szCs w:val="19"/>
                <w:u w:val="single"/>
              </w:rPr>
              <w:t>A</w:t>
            </w:r>
            <w:r w:rsidRPr="00AD144B">
              <w:rPr>
                <w:rFonts w:ascii="Arial" w:hAnsi="Arial" w:cs="Arial"/>
                <w:b/>
                <w:bCs/>
                <w:iCs/>
                <w:sz w:val="19"/>
                <w:szCs w:val="19"/>
                <w:u w:val="single"/>
              </w:rPr>
              <w:t xml:space="preserve">ssessment of </w:t>
            </w:r>
            <w:r>
              <w:rPr>
                <w:rFonts w:ascii="Arial" w:hAnsi="Arial" w:cs="Arial"/>
                <w:b/>
                <w:bCs/>
                <w:iCs/>
                <w:sz w:val="19"/>
                <w:szCs w:val="19"/>
                <w:u w:val="single"/>
              </w:rPr>
              <w:t>H</w:t>
            </w:r>
            <w:r w:rsidRPr="00AD144B">
              <w:rPr>
                <w:rFonts w:ascii="Arial" w:hAnsi="Arial" w:cs="Arial"/>
                <w:b/>
                <w:bCs/>
                <w:iCs/>
                <w:sz w:val="19"/>
                <w:szCs w:val="19"/>
                <w:u w:val="single"/>
              </w:rPr>
              <w:t xml:space="preserve">ousing </w:t>
            </w:r>
            <w:r>
              <w:rPr>
                <w:rFonts w:ascii="Arial" w:hAnsi="Arial" w:cs="Arial"/>
                <w:b/>
                <w:bCs/>
                <w:iCs/>
                <w:sz w:val="19"/>
                <w:szCs w:val="19"/>
                <w:u w:val="single"/>
              </w:rPr>
              <w:t>N</w:t>
            </w:r>
            <w:r w:rsidRPr="00AD144B">
              <w:rPr>
                <w:rFonts w:ascii="Arial" w:hAnsi="Arial" w:cs="Arial"/>
                <w:b/>
                <w:bCs/>
                <w:iCs/>
                <w:sz w:val="19"/>
                <w:szCs w:val="19"/>
                <w:u w:val="single"/>
              </w:rPr>
              <w:t xml:space="preserve">eeds in the </w:t>
            </w:r>
            <w:r>
              <w:rPr>
                <w:rFonts w:ascii="Arial" w:hAnsi="Arial" w:cs="Arial"/>
                <w:b/>
                <w:bCs/>
                <w:iCs/>
                <w:sz w:val="19"/>
                <w:szCs w:val="19"/>
                <w:u w:val="single"/>
              </w:rPr>
              <w:t>P</w:t>
            </w:r>
            <w:r w:rsidRPr="00AD144B">
              <w:rPr>
                <w:rFonts w:ascii="Arial" w:hAnsi="Arial" w:cs="Arial"/>
                <w:b/>
                <w:bCs/>
                <w:iCs/>
                <w:sz w:val="19"/>
                <w:szCs w:val="19"/>
                <w:u w:val="single"/>
              </w:rPr>
              <w:t xml:space="preserve">arish and/or </w:t>
            </w:r>
            <w:r>
              <w:rPr>
                <w:rFonts w:ascii="Arial" w:hAnsi="Arial" w:cs="Arial"/>
                <w:b/>
                <w:bCs/>
                <w:iCs/>
                <w:sz w:val="19"/>
                <w:szCs w:val="19"/>
                <w:u w:val="single"/>
              </w:rPr>
              <w:t>P</w:t>
            </w:r>
            <w:r w:rsidRPr="00AD144B">
              <w:rPr>
                <w:rFonts w:ascii="Arial" w:hAnsi="Arial" w:cs="Arial"/>
                <w:b/>
                <w:bCs/>
                <w:iCs/>
                <w:sz w:val="19"/>
                <w:szCs w:val="19"/>
                <w:u w:val="single"/>
              </w:rPr>
              <w:t xml:space="preserve">ropose the </w:t>
            </w:r>
            <w:r>
              <w:rPr>
                <w:rFonts w:ascii="Arial" w:hAnsi="Arial" w:cs="Arial"/>
                <w:b/>
                <w:bCs/>
                <w:iCs/>
                <w:sz w:val="19"/>
                <w:szCs w:val="19"/>
                <w:u w:val="single"/>
              </w:rPr>
              <w:t>D</w:t>
            </w:r>
            <w:r w:rsidRPr="00AD144B">
              <w:rPr>
                <w:rFonts w:ascii="Arial" w:hAnsi="Arial" w:cs="Arial"/>
                <w:b/>
                <w:bCs/>
                <w:iCs/>
                <w:sz w:val="19"/>
                <w:szCs w:val="19"/>
                <w:u w:val="single"/>
              </w:rPr>
              <w:t xml:space="preserve">evelopment of </w:t>
            </w:r>
            <w:r>
              <w:rPr>
                <w:rFonts w:ascii="Arial" w:hAnsi="Arial" w:cs="Arial"/>
                <w:b/>
                <w:bCs/>
                <w:iCs/>
                <w:sz w:val="19"/>
                <w:szCs w:val="19"/>
                <w:u w:val="single"/>
              </w:rPr>
              <w:t>T</w:t>
            </w:r>
            <w:r w:rsidRPr="00AD144B">
              <w:rPr>
                <w:rFonts w:ascii="Arial" w:hAnsi="Arial" w:cs="Arial"/>
                <w:b/>
                <w:bCs/>
                <w:iCs/>
                <w:sz w:val="19"/>
                <w:szCs w:val="19"/>
                <w:u w:val="single"/>
              </w:rPr>
              <w:t xml:space="preserve">wo- or </w:t>
            </w:r>
            <w:r>
              <w:rPr>
                <w:rFonts w:ascii="Arial" w:hAnsi="Arial" w:cs="Arial"/>
                <w:b/>
                <w:bCs/>
                <w:iCs/>
                <w:sz w:val="19"/>
                <w:szCs w:val="19"/>
                <w:u w:val="single"/>
              </w:rPr>
              <w:t>T</w:t>
            </w:r>
            <w:r w:rsidRPr="00AD144B">
              <w:rPr>
                <w:rFonts w:ascii="Arial" w:hAnsi="Arial" w:cs="Arial"/>
                <w:b/>
                <w:bCs/>
                <w:iCs/>
                <w:sz w:val="19"/>
                <w:szCs w:val="19"/>
                <w:u w:val="single"/>
              </w:rPr>
              <w:t>hree-</w:t>
            </w:r>
            <w:r>
              <w:rPr>
                <w:rFonts w:ascii="Arial" w:hAnsi="Arial" w:cs="Arial"/>
                <w:b/>
                <w:bCs/>
                <w:iCs/>
                <w:sz w:val="19"/>
                <w:szCs w:val="19"/>
                <w:u w:val="single"/>
              </w:rPr>
              <w:t>B</w:t>
            </w:r>
            <w:r w:rsidRPr="00AD144B">
              <w:rPr>
                <w:rFonts w:ascii="Arial" w:hAnsi="Arial" w:cs="Arial"/>
                <w:b/>
                <w:bCs/>
                <w:iCs/>
                <w:sz w:val="19"/>
                <w:szCs w:val="19"/>
                <w:u w:val="single"/>
              </w:rPr>
              <w:t xml:space="preserve">edroom </w:t>
            </w:r>
            <w:r>
              <w:rPr>
                <w:rFonts w:ascii="Arial" w:hAnsi="Arial" w:cs="Arial"/>
                <w:b/>
                <w:bCs/>
                <w:iCs/>
                <w:sz w:val="19"/>
                <w:szCs w:val="19"/>
                <w:u w:val="single"/>
              </w:rPr>
              <w:t>H</w:t>
            </w:r>
            <w:r w:rsidRPr="00AD144B">
              <w:rPr>
                <w:rFonts w:ascii="Arial" w:hAnsi="Arial" w:cs="Arial"/>
                <w:b/>
                <w:bCs/>
                <w:iCs/>
                <w:sz w:val="19"/>
                <w:szCs w:val="19"/>
                <w:u w:val="single"/>
              </w:rPr>
              <w:t xml:space="preserve">ouses </w:t>
            </w:r>
          </w:p>
          <w:p w14:paraId="23600E13" w14:textId="77777777" w:rsidR="00B826CE" w:rsidRPr="006E3FC7" w:rsidRDefault="00B826CE" w:rsidP="00B826CE">
            <w:pPr>
              <w:tabs>
                <w:tab w:val="left" w:pos="8080"/>
                <w:tab w:val="left" w:pos="9781"/>
              </w:tabs>
              <w:rPr>
                <w:rFonts w:ascii="Arial" w:hAnsi="Arial" w:cs="Arial"/>
                <w:iCs/>
                <w:sz w:val="19"/>
                <w:szCs w:val="19"/>
              </w:rPr>
            </w:pPr>
            <w:r>
              <w:rPr>
                <w:rFonts w:ascii="Arial" w:hAnsi="Arial" w:cs="Arial"/>
                <w:iCs/>
                <w:sz w:val="19"/>
                <w:szCs w:val="19"/>
                <w:u w:val="single"/>
              </w:rPr>
              <w:t>a</w:t>
            </w:r>
            <w:r w:rsidRPr="006E3FC7">
              <w:rPr>
                <w:rFonts w:ascii="Arial" w:hAnsi="Arial" w:cs="Arial"/>
                <w:iCs/>
                <w:sz w:val="19"/>
                <w:szCs w:val="19"/>
                <w:u w:val="single"/>
              </w:rPr>
              <w:t>)</w:t>
            </w:r>
            <w:r>
              <w:rPr>
                <w:rFonts w:ascii="Arial" w:hAnsi="Arial" w:cs="Arial"/>
                <w:iCs/>
                <w:sz w:val="19"/>
                <w:szCs w:val="19"/>
                <w:u w:val="single"/>
              </w:rPr>
              <w:t xml:space="preserve"> </w:t>
            </w:r>
            <w:r w:rsidRPr="005B0F55">
              <w:rPr>
                <w:rFonts w:ascii="Arial" w:hAnsi="Arial" w:cs="Arial"/>
                <w:iCs/>
                <w:sz w:val="19"/>
                <w:szCs w:val="19"/>
              </w:rPr>
              <w:t>The 11 Affordable Homes will meet an identified need:</w:t>
            </w:r>
            <w:r>
              <w:rPr>
                <w:rFonts w:ascii="Arial" w:hAnsi="Arial" w:cs="Arial"/>
                <w:iCs/>
                <w:sz w:val="19"/>
                <w:szCs w:val="19"/>
              </w:rPr>
              <w:t xml:space="preserve">  </w:t>
            </w:r>
            <w:r w:rsidRPr="006E3FC7">
              <w:rPr>
                <w:rFonts w:ascii="Arial" w:hAnsi="Arial" w:cs="Arial"/>
                <w:iCs/>
                <w:sz w:val="19"/>
                <w:szCs w:val="19"/>
              </w:rPr>
              <w:t>The most recent Housing Needs Survey for Tysoe identified a need for 8 homes for households with a defined local connection to Tysoe parish.  This was in addition to those registered on Home Choice Plus</w:t>
            </w:r>
            <w:r>
              <w:rPr>
                <w:rFonts w:ascii="Arial" w:hAnsi="Arial" w:cs="Arial"/>
                <w:iCs/>
                <w:sz w:val="19"/>
                <w:szCs w:val="19"/>
              </w:rPr>
              <w:t>.</w:t>
            </w:r>
          </w:p>
          <w:p w14:paraId="3708B569" w14:textId="77777777" w:rsidR="00B826CE" w:rsidRDefault="00B826CE" w:rsidP="00B826CE">
            <w:pPr>
              <w:tabs>
                <w:tab w:val="left" w:pos="8080"/>
                <w:tab w:val="left" w:pos="9781"/>
              </w:tabs>
              <w:rPr>
                <w:rFonts w:ascii="Arial" w:hAnsi="Arial" w:cs="Arial"/>
                <w:iCs/>
                <w:sz w:val="19"/>
                <w:szCs w:val="19"/>
              </w:rPr>
            </w:pPr>
            <w:r w:rsidRPr="005B0F55">
              <w:rPr>
                <w:rFonts w:ascii="Arial" w:hAnsi="Arial" w:cs="Arial"/>
                <w:iCs/>
                <w:sz w:val="19"/>
                <w:szCs w:val="19"/>
              </w:rPr>
              <w:t>b) The 27 one-, two- and three-bedroom homes will meet an identified need (87% of the 31 homes):  Tysoe</w:t>
            </w:r>
            <w:r w:rsidRPr="006E3FC7">
              <w:rPr>
                <w:rFonts w:ascii="Arial" w:hAnsi="Arial" w:cs="Arial"/>
                <w:iCs/>
                <w:sz w:val="19"/>
                <w:szCs w:val="19"/>
              </w:rPr>
              <w:t xml:space="preserve"> NDP accords significant weight to development which delivers one, one/two and two/three-bedroom dwellings, to provide access to the housing market for those aged between 21 and 34 years who are so poorly represented in Tysoe, yet necessary for a vital community</w:t>
            </w:r>
            <w:r w:rsidRPr="006E3FC7">
              <w:rPr>
                <w:rFonts w:ascii="Arial" w:hAnsi="Arial" w:cs="Arial"/>
                <w:b/>
                <w:bCs/>
                <w:iCs/>
                <w:sz w:val="19"/>
                <w:szCs w:val="19"/>
              </w:rPr>
              <w:t>.</w:t>
            </w:r>
            <w:r w:rsidRPr="006E3FC7">
              <w:rPr>
                <w:rFonts w:ascii="Arial" w:hAnsi="Arial" w:cs="Arial"/>
                <w:iCs/>
                <w:sz w:val="19"/>
                <w:szCs w:val="19"/>
              </w:rPr>
              <w:t xml:space="preserve"> There is also a need </w:t>
            </w:r>
            <w:r>
              <w:rPr>
                <w:rFonts w:ascii="Arial" w:hAnsi="Arial" w:cs="Arial"/>
                <w:iCs/>
                <w:sz w:val="19"/>
                <w:szCs w:val="19"/>
              </w:rPr>
              <w:t xml:space="preserve">for </w:t>
            </w:r>
            <w:r w:rsidRPr="006E3FC7">
              <w:rPr>
                <w:rFonts w:ascii="Arial" w:hAnsi="Arial" w:cs="Arial"/>
                <w:iCs/>
                <w:sz w:val="19"/>
                <w:szCs w:val="19"/>
              </w:rPr>
              <w:t>smaller homes for more mature ‘downsizers’</w:t>
            </w:r>
            <w:r>
              <w:rPr>
                <w:rFonts w:ascii="Arial" w:hAnsi="Arial" w:cs="Arial"/>
                <w:iCs/>
                <w:sz w:val="19"/>
                <w:szCs w:val="19"/>
              </w:rPr>
              <w:t xml:space="preserve"> and the three bungalows are welcome for accessibility.  </w:t>
            </w:r>
            <w:r w:rsidRPr="006E3FC7">
              <w:rPr>
                <w:rFonts w:ascii="Arial" w:hAnsi="Arial" w:cs="Arial"/>
                <w:iCs/>
                <w:sz w:val="19"/>
                <w:szCs w:val="19"/>
              </w:rPr>
              <w:t>The housing mix conforms with Tysoe NDP Housing Policy 5.</w:t>
            </w:r>
          </w:p>
          <w:p w14:paraId="305B6596" w14:textId="77777777" w:rsidR="00B826CE" w:rsidRDefault="00B826CE" w:rsidP="00B826CE">
            <w:pPr>
              <w:tabs>
                <w:tab w:val="left" w:pos="8080"/>
                <w:tab w:val="left" w:pos="9781"/>
              </w:tabs>
              <w:rPr>
                <w:rFonts w:ascii="Arial" w:hAnsi="Arial" w:cs="Arial"/>
                <w:iCs/>
                <w:sz w:val="19"/>
                <w:szCs w:val="19"/>
              </w:rPr>
            </w:pPr>
          </w:p>
          <w:p w14:paraId="6424540F" w14:textId="77777777" w:rsidR="00B826CE" w:rsidRPr="00AD144B" w:rsidRDefault="00B826CE" w:rsidP="00B826CE">
            <w:pPr>
              <w:tabs>
                <w:tab w:val="left" w:pos="8080"/>
                <w:tab w:val="left" w:pos="9781"/>
              </w:tabs>
              <w:rPr>
                <w:rFonts w:ascii="Arial" w:hAnsi="Arial" w:cs="Arial"/>
                <w:b/>
                <w:bCs/>
                <w:iCs/>
                <w:sz w:val="19"/>
                <w:szCs w:val="19"/>
                <w:u w:val="single"/>
              </w:rPr>
            </w:pPr>
            <w:r w:rsidRPr="00AD144B">
              <w:rPr>
                <w:rFonts w:ascii="Arial" w:hAnsi="Arial" w:cs="Arial"/>
                <w:b/>
                <w:bCs/>
                <w:iCs/>
                <w:sz w:val="19"/>
                <w:szCs w:val="19"/>
                <w:u w:val="single"/>
              </w:rPr>
              <w:t xml:space="preserve">3) The </w:t>
            </w:r>
            <w:r>
              <w:rPr>
                <w:rFonts w:ascii="Arial" w:hAnsi="Arial" w:cs="Arial"/>
                <w:b/>
                <w:bCs/>
                <w:iCs/>
                <w:sz w:val="19"/>
                <w:szCs w:val="19"/>
                <w:u w:val="single"/>
              </w:rPr>
              <w:t>P</w:t>
            </w:r>
            <w:r w:rsidRPr="00AD144B">
              <w:rPr>
                <w:rFonts w:ascii="Arial" w:hAnsi="Arial" w:cs="Arial"/>
                <w:b/>
                <w:bCs/>
                <w:iCs/>
                <w:sz w:val="19"/>
                <w:szCs w:val="19"/>
                <w:u w:val="single"/>
              </w:rPr>
              <w:t xml:space="preserve">roposal accords with Tysoe NDP Built Environment Policy 1 - Designated and Non-Designated Heritage Assets  </w:t>
            </w:r>
          </w:p>
          <w:p w14:paraId="60B9B843" w14:textId="77777777" w:rsidR="00B826CE" w:rsidRDefault="00B826CE" w:rsidP="00B826CE">
            <w:pPr>
              <w:tabs>
                <w:tab w:val="left" w:pos="8080"/>
                <w:tab w:val="left" w:pos="9781"/>
              </w:tabs>
              <w:rPr>
                <w:rFonts w:ascii="Arial" w:hAnsi="Arial" w:cs="Arial"/>
                <w:iCs/>
                <w:sz w:val="19"/>
                <w:szCs w:val="19"/>
              </w:rPr>
            </w:pPr>
            <w:r w:rsidRPr="006E3FC7">
              <w:rPr>
                <w:rFonts w:ascii="Arial" w:hAnsi="Arial" w:cs="Arial"/>
                <w:iCs/>
                <w:sz w:val="19"/>
                <w:szCs w:val="19"/>
              </w:rPr>
              <w:t>T</w:t>
            </w:r>
            <w:r>
              <w:rPr>
                <w:rFonts w:ascii="Arial" w:hAnsi="Arial" w:cs="Arial"/>
                <w:iCs/>
                <w:sz w:val="19"/>
                <w:szCs w:val="19"/>
              </w:rPr>
              <w:t xml:space="preserve">ysoe </w:t>
            </w:r>
            <w:r w:rsidRPr="006E3FC7">
              <w:rPr>
                <w:rFonts w:ascii="Arial" w:hAnsi="Arial" w:cs="Arial"/>
                <w:iCs/>
                <w:sz w:val="19"/>
                <w:szCs w:val="19"/>
              </w:rPr>
              <w:t xml:space="preserve">NDP says Proposals which lead to less than substantial harm to the significance of a designated heritage asset will be considered against the public benefits of the proposal.  We believe the design, materials, scale and height will not detrimentally affect the settings of the nearby listed buildings or </w:t>
            </w:r>
            <w:r>
              <w:rPr>
                <w:rFonts w:ascii="Arial" w:hAnsi="Arial" w:cs="Arial"/>
                <w:iCs/>
                <w:sz w:val="19"/>
                <w:szCs w:val="19"/>
              </w:rPr>
              <w:t>the C</w:t>
            </w:r>
            <w:r w:rsidRPr="006E3FC7">
              <w:rPr>
                <w:rFonts w:ascii="Arial" w:hAnsi="Arial" w:cs="Arial"/>
                <w:iCs/>
                <w:sz w:val="19"/>
                <w:szCs w:val="19"/>
              </w:rPr>
              <w:t xml:space="preserve">onservation </w:t>
            </w:r>
            <w:r>
              <w:rPr>
                <w:rFonts w:ascii="Arial" w:hAnsi="Arial" w:cs="Arial"/>
                <w:iCs/>
                <w:sz w:val="19"/>
                <w:szCs w:val="19"/>
              </w:rPr>
              <w:t>A</w:t>
            </w:r>
            <w:r w:rsidRPr="006E3FC7">
              <w:rPr>
                <w:rFonts w:ascii="Arial" w:hAnsi="Arial" w:cs="Arial"/>
                <w:iCs/>
                <w:sz w:val="19"/>
                <w:szCs w:val="19"/>
              </w:rPr>
              <w:t>rea significantly</w:t>
            </w:r>
            <w:r>
              <w:rPr>
                <w:rFonts w:ascii="Arial" w:hAnsi="Arial" w:cs="Arial"/>
                <w:iCs/>
                <w:sz w:val="19"/>
                <w:szCs w:val="19"/>
              </w:rPr>
              <w:t xml:space="preserve"> and a</w:t>
            </w:r>
            <w:r w:rsidRPr="006E3FC7">
              <w:rPr>
                <w:rFonts w:ascii="Arial" w:hAnsi="Arial" w:cs="Arial"/>
                <w:iCs/>
                <w:sz w:val="19"/>
                <w:szCs w:val="19"/>
              </w:rPr>
              <w:t>ny ‘less than significant harm’ will be outweighed by the public benefits</w:t>
            </w:r>
            <w:r>
              <w:rPr>
                <w:rFonts w:ascii="Arial" w:hAnsi="Arial" w:cs="Arial"/>
                <w:iCs/>
                <w:sz w:val="19"/>
                <w:szCs w:val="19"/>
              </w:rPr>
              <w:t xml:space="preserve"> of the affordable and smaller homes</w:t>
            </w:r>
            <w:r w:rsidRPr="006E3FC7">
              <w:rPr>
                <w:rFonts w:ascii="Arial" w:hAnsi="Arial" w:cs="Arial"/>
                <w:iCs/>
                <w:sz w:val="19"/>
                <w:szCs w:val="19"/>
              </w:rPr>
              <w:t xml:space="preserve">.  The small area of ridge and furrow (4 rows) in the centre of the site is currently isolated and inaccessible by the public, compared with far more extensive and visible areas nearby.  The large area </w:t>
            </w:r>
            <w:r>
              <w:rPr>
                <w:rFonts w:ascii="Arial" w:hAnsi="Arial" w:cs="Arial"/>
                <w:iCs/>
                <w:sz w:val="19"/>
                <w:szCs w:val="19"/>
              </w:rPr>
              <w:t xml:space="preserve">of Public Open Space </w:t>
            </w:r>
            <w:r w:rsidRPr="006E3FC7">
              <w:rPr>
                <w:rFonts w:ascii="Arial" w:hAnsi="Arial" w:cs="Arial"/>
                <w:iCs/>
                <w:sz w:val="19"/>
                <w:szCs w:val="19"/>
              </w:rPr>
              <w:t>at the North end of the site means that part of the Conservation Area will no</w:t>
            </w:r>
            <w:r>
              <w:rPr>
                <w:rFonts w:ascii="Arial" w:hAnsi="Arial" w:cs="Arial"/>
                <w:iCs/>
                <w:sz w:val="19"/>
                <w:szCs w:val="19"/>
              </w:rPr>
              <w:t>t be built on</w:t>
            </w:r>
            <w:r w:rsidRPr="006E3FC7">
              <w:rPr>
                <w:rFonts w:ascii="Arial" w:hAnsi="Arial" w:cs="Arial"/>
                <w:iCs/>
                <w:sz w:val="19"/>
                <w:szCs w:val="19"/>
              </w:rPr>
              <w:t>.</w:t>
            </w:r>
          </w:p>
          <w:p w14:paraId="010547B4" w14:textId="77777777" w:rsidR="00B826CE" w:rsidRPr="006E3FC7" w:rsidRDefault="00B826CE" w:rsidP="00B826CE">
            <w:pPr>
              <w:tabs>
                <w:tab w:val="left" w:pos="8080"/>
                <w:tab w:val="left" w:pos="9781"/>
              </w:tabs>
              <w:rPr>
                <w:rFonts w:ascii="Arial" w:hAnsi="Arial" w:cs="Arial"/>
                <w:iCs/>
                <w:sz w:val="19"/>
                <w:szCs w:val="19"/>
              </w:rPr>
            </w:pPr>
          </w:p>
          <w:p w14:paraId="4FDEC2FF" w14:textId="77777777" w:rsidR="00B826CE" w:rsidRPr="00AD144B" w:rsidRDefault="00B826CE" w:rsidP="00B826CE">
            <w:pPr>
              <w:tabs>
                <w:tab w:val="left" w:pos="8080"/>
                <w:tab w:val="left" w:pos="9781"/>
              </w:tabs>
              <w:rPr>
                <w:rFonts w:ascii="Arial" w:hAnsi="Arial" w:cs="Arial"/>
                <w:b/>
                <w:bCs/>
                <w:iCs/>
                <w:sz w:val="19"/>
                <w:szCs w:val="19"/>
                <w:u w:val="single"/>
              </w:rPr>
            </w:pPr>
            <w:r w:rsidRPr="00AD144B">
              <w:rPr>
                <w:rFonts w:ascii="Arial" w:hAnsi="Arial" w:cs="Arial"/>
                <w:b/>
                <w:bCs/>
                <w:iCs/>
                <w:sz w:val="19"/>
                <w:szCs w:val="19"/>
                <w:u w:val="single"/>
              </w:rPr>
              <w:t>4) The Proposal accords with Tysoe Built Environment Policy 2 – Responding to Local Character</w:t>
            </w:r>
          </w:p>
          <w:p w14:paraId="2FEB969E" w14:textId="77777777" w:rsidR="00B826CE" w:rsidRPr="00E81771" w:rsidRDefault="00B826CE" w:rsidP="00B826CE">
            <w:pPr>
              <w:tabs>
                <w:tab w:val="left" w:pos="8080"/>
                <w:tab w:val="left" w:pos="9781"/>
              </w:tabs>
              <w:rPr>
                <w:rFonts w:ascii="Arial" w:hAnsi="Arial" w:cs="Arial"/>
                <w:iCs/>
                <w:sz w:val="19"/>
                <w:szCs w:val="19"/>
                <w:u w:val="single"/>
              </w:rPr>
            </w:pPr>
            <w:r w:rsidRPr="005B0F55">
              <w:rPr>
                <w:rFonts w:ascii="Arial" w:hAnsi="Arial" w:cs="Arial"/>
                <w:iCs/>
                <w:sz w:val="19"/>
                <w:szCs w:val="19"/>
              </w:rPr>
              <w:t>a) The Design and Layout is in Keeping with Village Design Statement</w:t>
            </w:r>
            <w:r>
              <w:rPr>
                <w:rFonts w:ascii="Arial" w:hAnsi="Arial" w:cs="Arial"/>
                <w:iCs/>
                <w:sz w:val="19"/>
                <w:szCs w:val="19"/>
              </w:rPr>
              <w:t>.  The t</w:t>
            </w:r>
            <w:r w:rsidRPr="006E3FC7">
              <w:rPr>
                <w:rFonts w:ascii="Arial" w:hAnsi="Arial" w:cs="Arial"/>
                <w:iCs/>
                <w:sz w:val="19"/>
                <w:szCs w:val="19"/>
              </w:rPr>
              <w:t>raditional design and material</w:t>
            </w:r>
            <w:r>
              <w:rPr>
                <w:rFonts w:ascii="Arial" w:hAnsi="Arial" w:cs="Arial"/>
                <w:iCs/>
                <w:sz w:val="19"/>
                <w:szCs w:val="19"/>
              </w:rPr>
              <w:t>s</w:t>
            </w:r>
            <w:r w:rsidRPr="006E3FC7">
              <w:rPr>
                <w:rFonts w:ascii="Arial" w:hAnsi="Arial" w:cs="Arial"/>
                <w:iCs/>
                <w:sz w:val="19"/>
                <w:szCs w:val="19"/>
              </w:rPr>
              <w:t xml:space="preserve"> are in keeping with the character of the area</w:t>
            </w:r>
            <w:r>
              <w:rPr>
                <w:rFonts w:ascii="Arial" w:hAnsi="Arial" w:cs="Arial"/>
                <w:iCs/>
                <w:sz w:val="19"/>
                <w:szCs w:val="19"/>
              </w:rPr>
              <w:t xml:space="preserve">, </w:t>
            </w:r>
            <w:r w:rsidRPr="006E3FC7">
              <w:rPr>
                <w:rFonts w:ascii="Arial" w:hAnsi="Arial" w:cs="Arial"/>
                <w:iCs/>
                <w:sz w:val="19"/>
                <w:szCs w:val="19"/>
              </w:rPr>
              <w:t>accord with the Village Design Statement</w:t>
            </w:r>
            <w:r>
              <w:rPr>
                <w:rFonts w:ascii="Arial" w:hAnsi="Arial" w:cs="Arial"/>
                <w:iCs/>
                <w:sz w:val="19"/>
                <w:szCs w:val="19"/>
              </w:rPr>
              <w:t xml:space="preserve">, </w:t>
            </w:r>
            <w:r w:rsidRPr="006E3FC7">
              <w:rPr>
                <w:rFonts w:ascii="Arial" w:hAnsi="Arial" w:cs="Arial"/>
                <w:iCs/>
                <w:sz w:val="19"/>
                <w:szCs w:val="19"/>
              </w:rPr>
              <w:t xml:space="preserve">and </w:t>
            </w:r>
            <w:r>
              <w:rPr>
                <w:rFonts w:ascii="Arial" w:hAnsi="Arial" w:cs="Arial"/>
                <w:iCs/>
                <w:sz w:val="19"/>
                <w:szCs w:val="19"/>
              </w:rPr>
              <w:t xml:space="preserve">are </w:t>
            </w:r>
            <w:r w:rsidRPr="006E3FC7">
              <w:rPr>
                <w:rFonts w:ascii="Arial" w:hAnsi="Arial" w:cs="Arial"/>
                <w:iCs/>
                <w:sz w:val="19"/>
                <w:szCs w:val="19"/>
              </w:rPr>
              <w:t>consistent with Tysoe NDP Built Environment Policy 2.</w:t>
            </w:r>
            <w:r>
              <w:rPr>
                <w:rFonts w:ascii="Arial" w:hAnsi="Arial" w:cs="Arial"/>
                <w:iCs/>
                <w:sz w:val="19"/>
                <w:szCs w:val="19"/>
              </w:rPr>
              <w:t xml:space="preserve">  Where a few of the stone walls in the previously supported application are now to be of </w:t>
            </w:r>
            <w:r w:rsidRPr="00E81771">
              <w:rPr>
                <w:rFonts w:ascii="Arial" w:hAnsi="Arial" w:cs="Arial"/>
                <w:iCs/>
                <w:sz w:val="19"/>
                <w:szCs w:val="19"/>
              </w:rPr>
              <w:t>brick, the handmade bricks are in keeping with rural location.</w:t>
            </w:r>
          </w:p>
          <w:p w14:paraId="7BFDE70A" w14:textId="77777777" w:rsidR="00B826CE" w:rsidRPr="005B0F55" w:rsidRDefault="00B826CE" w:rsidP="00B826CE">
            <w:pPr>
              <w:tabs>
                <w:tab w:val="left" w:pos="8080"/>
                <w:tab w:val="left" w:pos="9781"/>
              </w:tabs>
              <w:rPr>
                <w:rFonts w:ascii="Arial" w:hAnsi="Arial" w:cs="Arial"/>
                <w:iCs/>
                <w:sz w:val="19"/>
                <w:szCs w:val="19"/>
              </w:rPr>
            </w:pPr>
            <w:r w:rsidRPr="005B0F55">
              <w:rPr>
                <w:rFonts w:ascii="Arial" w:hAnsi="Arial" w:cs="Arial"/>
                <w:iCs/>
                <w:sz w:val="19"/>
                <w:szCs w:val="19"/>
              </w:rPr>
              <w:t>b) The housing is of a density and scale that is in keeping with the character of the surrounding development and landscape</w:t>
            </w:r>
            <w:r>
              <w:rPr>
                <w:rFonts w:ascii="Arial" w:hAnsi="Arial" w:cs="Arial"/>
                <w:iCs/>
                <w:sz w:val="19"/>
                <w:szCs w:val="19"/>
              </w:rPr>
              <w:t xml:space="preserve">.  </w:t>
            </w:r>
            <w:r w:rsidRPr="005B0F55">
              <w:rPr>
                <w:rFonts w:ascii="Arial" w:hAnsi="Arial" w:cs="Arial"/>
                <w:iCs/>
                <w:sz w:val="19"/>
                <w:szCs w:val="19"/>
              </w:rPr>
              <w:t>Excluding the Public Open Space, the density is 29 dwellings per hectare which, which is acceptable for a development of predominantly smaller homes.</w:t>
            </w:r>
          </w:p>
          <w:p w14:paraId="56955AF3" w14:textId="77777777" w:rsidR="00B826CE" w:rsidRPr="005B0F55" w:rsidRDefault="00B826CE" w:rsidP="00B826CE">
            <w:pPr>
              <w:tabs>
                <w:tab w:val="left" w:pos="8080"/>
                <w:tab w:val="left" w:pos="9781"/>
              </w:tabs>
              <w:rPr>
                <w:rFonts w:ascii="Arial" w:hAnsi="Arial" w:cs="Arial"/>
                <w:iCs/>
                <w:sz w:val="19"/>
                <w:szCs w:val="19"/>
              </w:rPr>
            </w:pPr>
            <w:r w:rsidRPr="005B0F55">
              <w:rPr>
                <w:rFonts w:ascii="Arial" w:hAnsi="Arial" w:cs="Arial"/>
                <w:iCs/>
                <w:color w:val="00B050"/>
                <w:sz w:val="19"/>
                <w:szCs w:val="19"/>
              </w:rPr>
              <w:t>.</w:t>
            </w:r>
            <w:r w:rsidRPr="005B0F55">
              <w:rPr>
                <w:rFonts w:ascii="Arial" w:hAnsi="Arial" w:cs="Arial"/>
                <w:iCs/>
                <w:sz w:val="19"/>
                <w:szCs w:val="19"/>
              </w:rPr>
              <w:t>c) The proposal protects landscape and biodiversity by incorporating high quality native landscaping</w:t>
            </w:r>
            <w:r>
              <w:rPr>
                <w:rFonts w:ascii="Arial" w:hAnsi="Arial" w:cs="Arial"/>
                <w:iCs/>
                <w:sz w:val="19"/>
                <w:szCs w:val="19"/>
              </w:rPr>
              <w:t xml:space="preserve">.  </w:t>
            </w:r>
            <w:r w:rsidRPr="005B0F55">
              <w:rPr>
                <w:rFonts w:ascii="Arial" w:hAnsi="Arial" w:cs="Arial"/>
                <w:iCs/>
                <w:sz w:val="19"/>
                <w:szCs w:val="19"/>
              </w:rPr>
              <w:t xml:space="preserve">The development will significantly increase the amount of hedgerow biodiversity units (by 198%).  Most trees and hedges in the perimeter of the site will be retained.  Several in the centre, and vegetation patches, will need to be removed to facilitate the development but new tree and hedge planting would more than make up for these losses.  Habitat units will decrease by 14, so 1.63 ‘habitat </w:t>
            </w:r>
            <w:proofErr w:type="gramStart"/>
            <w:r w:rsidRPr="005B0F55">
              <w:rPr>
                <w:rFonts w:ascii="Arial" w:hAnsi="Arial" w:cs="Arial"/>
                <w:iCs/>
                <w:sz w:val="19"/>
                <w:szCs w:val="19"/>
              </w:rPr>
              <w:t>units’</w:t>
            </w:r>
            <w:proofErr w:type="gramEnd"/>
            <w:r w:rsidRPr="005B0F55">
              <w:rPr>
                <w:rFonts w:ascii="Arial" w:hAnsi="Arial" w:cs="Arial"/>
                <w:iCs/>
                <w:sz w:val="19"/>
                <w:szCs w:val="19"/>
              </w:rPr>
              <w:t xml:space="preserve"> will need to be purchased as ‘offsite credits’ to meet the required 10% BNG net gain</w:t>
            </w:r>
            <w:r w:rsidRPr="005B0F55">
              <w:rPr>
                <w:rFonts w:ascii="Arial" w:hAnsi="Arial" w:cs="Arial"/>
                <w:iCs/>
                <w:color w:val="00B050"/>
                <w:sz w:val="19"/>
                <w:szCs w:val="19"/>
              </w:rPr>
              <w:t xml:space="preserve">.  </w:t>
            </w:r>
            <w:r w:rsidRPr="005B0F55">
              <w:rPr>
                <w:rFonts w:ascii="Arial" w:hAnsi="Arial" w:cs="Arial"/>
                <w:iCs/>
                <w:sz w:val="19"/>
                <w:szCs w:val="19"/>
              </w:rPr>
              <w:t xml:space="preserve">A Habitat Management and Monitoring Plan (HMMP) for a minimum 30-year period will need to be provided and implemented.  </w:t>
            </w:r>
          </w:p>
          <w:p w14:paraId="3ACF00E8" w14:textId="77777777" w:rsidR="00B826CE" w:rsidRDefault="00B826CE" w:rsidP="00B826CE">
            <w:pPr>
              <w:tabs>
                <w:tab w:val="left" w:pos="8080"/>
                <w:tab w:val="left" w:pos="9781"/>
              </w:tabs>
              <w:rPr>
                <w:rFonts w:ascii="Arial" w:hAnsi="Arial" w:cs="Arial"/>
                <w:iCs/>
                <w:sz w:val="19"/>
                <w:szCs w:val="19"/>
              </w:rPr>
            </w:pPr>
            <w:r w:rsidRPr="005B0F55">
              <w:rPr>
                <w:rFonts w:ascii="Arial" w:hAnsi="Arial" w:cs="Arial"/>
                <w:iCs/>
                <w:sz w:val="19"/>
                <w:szCs w:val="19"/>
              </w:rPr>
              <w:t xml:space="preserve">d) </w:t>
            </w:r>
            <w:r>
              <w:rPr>
                <w:rFonts w:ascii="Arial" w:hAnsi="Arial" w:cs="Arial"/>
                <w:iCs/>
                <w:sz w:val="19"/>
                <w:szCs w:val="19"/>
              </w:rPr>
              <w:t>K</w:t>
            </w:r>
            <w:r w:rsidRPr="005B0F55">
              <w:rPr>
                <w:rFonts w:ascii="Arial" w:hAnsi="Arial" w:cs="Arial"/>
                <w:iCs/>
                <w:sz w:val="19"/>
                <w:szCs w:val="19"/>
              </w:rPr>
              <w:t>ey features of views to and from higher slopes, skylines and views across the landscape will continue to be enjoyed</w:t>
            </w:r>
            <w:r>
              <w:rPr>
                <w:rFonts w:ascii="Arial" w:hAnsi="Arial" w:cs="Arial"/>
                <w:iCs/>
                <w:sz w:val="19"/>
                <w:szCs w:val="19"/>
              </w:rPr>
              <w:t xml:space="preserve">.  </w:t>
            </w:r>
            <w:proofErr w:type="gramStart"/>
            <w:r w:rsidRPr="005B0F55">
              <w:rPr>
                <w:rFonts w:ascii="Arial" w:hAnsi="Arial" w:cs="Arial"/>
                <w:iCs/>
                <w:sz w:val="19"/>
                <w:szCs w:val="19"/>
              </w:rPr>
              <w:t>he</w:t>
            </w:r>
            <w:proofErr w:type="gramEnd"/>
            <w:r w:rsidRPr="005B0F55">
              <w:rPr>
                <w:rFonts w:ascii="Arial" w:hAnsi="Arial" w:cs="Arial"/>
                <w:iCs/>
                <w:sz w:val="19"/>
                <w:szCs w:val="19"/>
              </w:rPr>
              <w:t xml:space="preserve"> buildings would all be 1 or 2 storeys, with varying heights to avoid urban uniformity and not compete with nearby taller 21</w:t>
            </w:r>
            <w:r w:rsidRPr="006E3FC7">
              <w:rPr>
                <w:rFonts w:ascii="Arial" w:hAnsi="Arial" w:cs="Arial"/>
                <w:iCs/>
                <w:sz w:val="19"/>
                <w:szCs w:val="19"/>
              </w:rPr>
              <w:t>/2 storey listed buildings.</w:t>
            </w:r>
            <w:r>
              <w:rPr>
                <w:rFonts w:ascii="Arial" w:hAnsi="Arial" w:cs="Arial"/>
                <w:iCs/>
                <w:sz w:val="19"/>
                <w:szCs w:val="19"/>
              </w:rPr>
              <w:t xml:space="preserve">  T</w:t>
            </w:r>
            <w:r w:rsidRPr="006E3FC7">
              <w:rPr>
                <w:rFonts w:ascii="Arial" w:hAnsi="Arial" w:cs="Arial"/>
                <w:iCs/>
                <w:sz w:val="19"/>
                <w:szCs w:val="19"/>
              </w:rPr>
              <w:t>he traditional design and material</w:t>
            </w:r>
            <w:r>
              <w:rPr>
                <w:rFonts w:ascii="Arial" w:hAnsi="Arial" w:cs="Arial"/>
                <w:iCs/>
                <w:sz w:val="19"/>
                <w:szCs w:val="19"/>
              </w:rPr>
              <w:t>s,</w:t>
            </w:r>
            <w:r w:rsidRPr="006E3FC7">
              <w:rPr>
                <w:rFonts w:ascii="Arial" w:hAnsi="Arial" w:cs="Arial"/>
                <w:iCs/>
                <w:sz w:val="19"/>
                <w:szCs w:val="19"/>
              </w:rPr>
              <w:t xml:space="preserve"> and edge of village location</w:t>
            </w:r>
            <w:r>
              <w:rPr>
                <w:rFonts w:ascii="Arial" w:hAnsi="Arial" w:cs="Arial"/>
                <w:iCs/>
                <w:sz w:val="19"/>
                <w:szCs w:val="19"/>
              </w:rPr>
              <w:t>,</w:t>
            </w:r>
            <w:r w:rsidRPr="006E3FC7">
              <w:rPr>
                <w:rFonts w:ascii="Arial" w:hAnsi="Arial" w:cs="Arial"/>
                <w:iCs/>
                <w:sz w:val="19"/>
                <w:szCs w:val="19"/>
              </w:rPr>
              <w:t xml:space="preserve"> would not detrimentally impact on affected Valued Views affected under TNDP Natural Environment Policy 5</w:t>
            </w:r>
            <w:r>
              <w:rPr>
                <w:rFonts w:ascii="Arial" w:hAnsi="Arial" w:cs="Arial"/>
                <w:iCs/>
                <w:sz w:val="19"/>
                <w:szCs w:val="19"/>
              </w:rPr>
              <w:t xml:space="preserve">, </w:t>
            </w:r>
            <w:r w:rsidRPr="00B57806">
              <w:rPr>
                <w:rFonts w:ascii="Arial" w:hAnsi="Arial" w:cs="Arial"/>
                <w:iCs/>
                <w:sz w:val="19"/>
                <w:szCs w:val="19"/>
              </w:rPr>
              <w:t>or on other long-distance views from the</w:t>
            </w:r>
            <w:r>
              <w:rPr>
                <w:rFonts w:ascii="Arial" w:hAnsi="Arial" w:cs="Arial"/>
                <w:iCs/>
                <w:sz w:val="19"/>
                <w:szCs w:val="19"/>
              </w:rPr>
              <w:t xml:space="preserve"> Cotswold</w:t>
            </w:r>
            <w:r w:rsidRPr="00B57806">
              <w:rPr>
                <w:rFonts w:ascii="Arial" w:hAnsi="Arial" w:cs="Arial"/>
                <w:iCs/>
                <w:sz w:val="19"/>
                <w:szCs w:val="19"/>
              </w:rPr>
              <w:t xml:space="preserve"> National Landscape</w:t>
            </w:r>
            <w:r w:rsidRPr="006E3FC7">
              <w:rPr>
                <w:rFonts w:ascii="Arial" w:hAnsi="Arial" w:cs="Arial"/>
                <w:iCs/>
                <w:color w:val="00B050"/>
                <w:sz w:val="19"/>
                <w:szCs w:val="19"/>
              </w:rPr>
              <w:t>.</w:t>
            </w:r>
            <w:r>
              <w:rPr>
                <w:rFonts w:ascii="Arial" w:hAnsi="Arial" w:cs="Arial"/>
                <w:iCs/>
                <w:color w:val="00B050"/>
                <w:sz w:val="19"/>
                <w:szCs w:val="19"/>
              </w:rPr>
              <w:t xml:space="preserve">  </w:t>
            </w:r>
            <w:r w:rsidRPr="00B57806">
              <w:rPr>
                <w:rFonts w:ascii="Arial" w:hAnsi="Arial" w:cs="Arial"/>
                <w:iCs/>
                <w:sz w:val="19"/>
                <w:szCs w:val="19"/>
              </w:rPr>
              <w:t>The traditional design</w:t>
            </w:r>
            <w:r>
              <w:rPr>
                <w:rFonts w:ascii="Arial" w:hAnsi="Arial" w:cs="Arial"/>
                <w:iCs/>
                <w:sz w:val="19"/>
                <w:szCs w:val="19"/>
              </w:rPr>
              <w:t xml:space="preserve">, Hornton Stone homes with natural slate rooves </w:t>
            </w:r>
            <w:r w:rsidRPr="00B57806">
              <w:rPr>
                <w:rFonts w:ascii="Arial" w:hAnsi="Arial" w:cs="Arial"/>
                <w:iCs/>
                <w:sz w:val="19"/>
                <w:szCs w:val="19"/>
              </w:rPr>
              <w:t xml:space="preserve">visible </w:t>
            </w:r>
            <w:r>
              <w:rPr>
                <w:rFonts w:ascii="Arial" w:hAnsi="Arial" w:cs="Arial"/>
                <w:iCs/>
                <w:sz w:val="19"/>
                <w:szCs w:val="19"/>
              </w:rPr>
              <w:t>on</w:t>
            </w:r>
            <w:r w:rsidRPr="00B57806">
              <w:rPr>
                <w:rFonts w:ascii="Arial" w:hAnsi="Arial" w:cs="Arial"/>
                <w:iCs/>
                <w:sz w:val="19"/>
                <w:szCs w:val="19"/>
              </w:rPr>
              <w:t xml:space="preserve"> approach to the village via the </w:t>
            </w:r>
            <w:proofErr w:type="spellStart"/>
            <w:r w:rsidRPr="00B57806">
              <w:rPr>
                <w:rFonts w:ascii="Arial" w:hAnsi="Arial" w:cs="Arial"/>
                <w:iCs/>
                <w:sz w:val="19"/>
                <w:szCs w:val="19"/>
              </w:rPr>
              <w:t>Oxhill</w:t>
            </w:r>
            <w:proofErr w:type="spellEnd"/>
            <w:r w:rsidRPr="00B57806">
              <w:rPr>
                <w:rFonts w:ascii="Arial" w:hAnsi="Arial" w:cs="Arial"/>
                <w:iCs/>
                <w:sz w:val="19"/>
                <w:szCs w:val="19"/>
              </w:rPr>
              <w:t xml:space="preserve"> Road mean this view</w:t>
            </w:r>
            <w:r>
              <w:rPr>
                <w:rFonts w:ascii="Arial" w:hAnsi="Arial" w:cs="Arial"/>
                <w:iCs/>
                <w:sz w:val="19"/>
                <w:szCs w:val="19"/>
              </w:rPr>
              <w:t>,</w:t>
            </w:r>
            <w:r w:rsidRPr="00B57806">
              <w:rPr>
                <w:rFonts w:ascii="Arial" w:hAnsi="Arial" w:cs="Arial"/>
                <w:iCs/>
                <w:sz w:val="19"/>
                <w:szCs w:val="19"/>
              </w:rPr>
              <w:t xml:space="preserve"> similarly</w:t>
            </w:r>
            <w:r>
              <w:rPr>
                <w:rFonts w:ascii="Arial" w:hAnsi="Arial" w:cs="Arial"/>
                <w:iCs/>
                <w:sz w:val="19"/>
                <w:szCs w:val="19"/>
              </w:rPr>
              <w:t>,</w:t>
            </w:r>
            <w:r w:rsidRPr="00B57806">
              <w:rPr>
                <w:rFonts w:ascii="Arial" w:hAnsi="Arial" w:cs="Arial"/>
                <w:iCs/>
                <w:sz w:val="19"/>
                <w:szCs w:val="19"/>
              </w:rPr>
              <w:t xml:space="preserve"> would not be harmed, and retained hedging and trees will soften any impact.</w:t>
            </w:r>
          </w:p>
          <w:p w14:paraId="2C7FFECC" w14:textId="429C6E80" w:rsidR="00B826CE" w:rsidRDefault="00B826CE" w:rsidP="00B826CE">
            <w:pPr>
              <w:tabs>
                <w:tab w:val="left" w:pos="8080"/>
                <w:tab w:val="left" w:pos="9781"/>
              </w:tabs>
              <w:rPr>
                <w:rFonts w:ascii="Arial" w:hAnsi="Arial" w:cs="Arial"/>
                <w:iCs/>
                <w:sz w:val="19"/>
                <w:szCs w:val="19"/>
              </w:rPr>
            </w:pPr>
            <w:r w:rsidRPr="00AD144B">
              <w:rPr>
                <w:rFonts w:ascii="Arial" w:hAnsi="Arial" w:cs="Arial"/>
                <w:b/>
                <w:bCs/>
                <w:iCs/>
                <w:sz w:val="19"/>
                <w:szCs w:val="19"/>
              </w:rPr>
              <w:t>In addition</w:t>
            </w:r>
            <w:r w:rsidRPr="006E3FC7">
              <w:rPr>
                <w:rFonts w:ascii="Arial" w:hAnsi="Arial" w:cs="Arial"/>
                <w:iCs/>
                <w:sz w:val="19"/>
                <w:szCs w:val="19"/>
              </w:rPr>
              <w:t xml:space="preserve">, the areas of Public Open Space provided are much larger than that required for the number of new residents.  The area to the North of the site will maintain that part of the Conservation area as open and extend the use of the existing War Memorial Village Green (a designated Local Green Space) for recreation.  Tysoe NDP states ‘proposals which would enhance existing uses in the designated spaces whilst retaining their open character and community value </w:t>
            </w:r>
            <w:proofErr w:type="gramStart"/>
            <w:r w:rsidRPr="006E3FC7">
              <w:rPr>
                <w:rFonts w:ascii="Arial" w:hAnsi="Arial" w:cs="Arial"/>
                <w:iCs/>
                <w:sz w:val="19"/>
                <w:szCs w:val="19"/>
              </w:rPr>
              <w:t>have the ability to</w:t>
            </w:r>
            <w:proofErr w:type="gramEnd"/>
            <w:r w:rsidRPr="006E3FC7">
              <w:rPr>
                <w:rFonts w:ascii="Arial" w:hAnsi="Arial" w:cs="Arial"/>
                <w:iCs/>
                <w:sz w:val="19"/>
                <w:szCs w:val="19"/>
              </w:rPr>
              <w:t xml:space="preserve"> be considered as very special circumstances’. </w:t>
            </w:r>
          </w:p>
          <w:p w14:paraId="136DE750" w14:textId="77777777" w:rsidR="00B826CE" w:rsidRDefault="00B826CE" w:rsidP="00B826CE">
            <w:pPr>
              <w:tabs>
                <w:tab w:val="left" w:pos="8080"/>
                <w:tab w:val="left" w:pos="9781"/>
              </w:tabs>
              <w:rPr>
                <w:rFonts w:ascii="Arial" w:hAnsi="Arial" w:cs="Arial"/>
                <w:b/>
                <w:bCs/>
                <w:iCs/>
                <w:sz w:val="19"/>
                <w:szCs w:val="19"/>
                <w:u w:val="single"/>
              </w:rPr>
            </w:pPr>
          </w:p>
          <w:p w14:paraId="0C0580B0" w14:textId="373CA483" w:rsidR="00B826CE" w:rsidRDefault="00B826CE" w:rsidP="00B826CE">
            <w:pPr>
              <w:tabs>
                <w:tab w:val="left" w:pos="8080"/>
                <w:tab w:val="left" w:pos="9781"/>
              </w:tabs>
              <w:rPr>
                <w:rFonts w:ascii="Arial" w:hAnsi="Arial" w:cs="Arial"/>
                <w:b/>
                <w:bCs/>
                <w:iCs/>
                <w:sz w:val="19"/>
                <w:szCs w:val="19"/>
                <w:u w:val="single"/>
              </w:rPr>
            </w:pPr>
            <w:r w:rsidRPr="006E3FC7">
              <w:rPr>
                <w:rFonts w:ascii="Arial" w:hAnsi="Arial" w:cs="Arial"/>
                <w:b/>
                <w:bCs/>
                <w:iCs/>
                <w:sz w:val="19"/>
                <w:szCs w:val="19"/>
                <w:u w:val="single"/>
              </w:rPr>
              <w:lastRenderedPageBreak/>
              <w:t>Conditions</w:t>
            </w:r>
          </w:p>
          <w:p w14:paraId="4A269762" w14:textId="77777777" w:rsidR="00B826CE" w:rsidRPr="002C327B" w:rsidRDefault="00B826CE" w:rsidP="00B826CE">
            <w:pPr>
              <w:tabs>
                <w:tab w:val="left" w:pos="8080"/>
                <w:tab w:val="left" w:pos="9781"/>
              </w:tabs>
              <w:rPr>
                <w:rFonts w:ascii="Arial" w:hAnsi="Arial" w:cs="Arial"/>
                <w:iCs/>
                <w:sz w:val="19"/>
                <w:szCs w:val="19"/>
              </w:rPr>
            </w:pPr>
            <w:r w:rsidRPr="002C327B">
              <w:rPr>
                <w:rFonts w:ascii="Arial" w:hAnsi="Arial" w:cs="Arial"/>
                <w:iCs/>
                <w:sz w:val="19"/>
                <w:szCs w:val="19"/>
              </w:rPr>
              <w:t xml:space="preserve">We </w:t>
            </w:r>
            <w:r>
              <w:rPr>
                <w:rFonts w:ascii="Arial" w:hAnsi="Arial" w:cs="Arial"/>
                <w:iCs/>
                <w:sz w:val="19"/>
                <w:szCs w:val="19"/>
              </w:rPr>
              <w:t xml:space="preserve">recommend </w:t>
            </w:r>
            <w:r w:rsidRPr="002C327B">
              <w:rPr>
                <w:rFonts w:ascii="Arial" w:hAnsi="Arial" w:cs="Arial"/>
                <w:iCs/>
                <w:sz w:val="19"/>
                <w:szCs w:val="19"/>
              </w:rPr>
              <w:t xml:space="preserve">support subject to the following conditions: </w:t>
            </w:r>
          </w:p>
          <w:p w14:paraId="458A7453" w14:textId="77777777" w:rsidR="00B826CE" w:rsidRPr="00E81771"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A suitable Housing Association be appointed before the Affordable and Shared Ownership Homes are made available, with priority being given to those with a local Tysoe connection as outlined in CS.18</w:t>
            </w:r>
            <w:r>
              <w:rPr>
                <w:rFonts w:ascii="Arial" w:hAnsi="Arial" w:cs="Arial"/>
                <w:iCs/>
                <w:sz w:val="19"/>
                <w:szCs w:val="19"/>
              </w:rPr>
              <w:t xml:space="preserve">, </w:t>
            </w:r>
            <w:r w:rsidRPr="00E81771">
              <w:rPr>
                <w:rFonts w:ascii="Arial" w:hAnsi="Arial" w:cs="Arial"/>
                <w:iCs/>
                <w:sz w:val="19"/>
                <w:szCs w:val="19"/>
              </w:rPr>
              <w:t xml:space="preserve">and to </w:t>
            </w:r>
            <w:r>
              <w:rPr>
                <w:rFonts w:ascii="Arial" w:hAnsi="Arial" w:cs="Arial"/>
                <w:iCs/>
                <w:sz w:val="19"/>
                <w:szCs w:val="19"/>
              </w:rPr>
              <w:t xml:space="preserve">ensure any snagging or </w:t>
            </w:r>
            <w:r w:rsidRPr="00E81771">
              <w:rPr>
                <w:rFonts w:ascii="Arial" w:hAnsi="Arial" w:cs="Arial"/>
                <w:iCs/>
                <w:sz w:val="19"/>
                <w:szCs w:val="19"/>
              </w:rPr>
              <w:t xml:space="preserve">maintenance </w:t>
            </w:r>
            <w:r>
              <w:rPr>
                <w:rFonts w:ascii="Arial" w:hAnsi="Arial" w:cs="Arial"/>
                <w:iCs/>
                <w:sz w:val="19"/>
                <w:szCs w:val="19"/>
              </w:rPr>
              <w:t>issues are dealt with until</w:t>
            </w:r>
            <w:r w:rsidRPr="00E81771">
              <w:rPr>
                <w:rFonts w:ascii="Arial" w:hAnsi="Arial" w:cs="Arial"/>
                <w:iCs/>
                <w:sz w:val="19"/>
                <w:szCs w:val="19"/>
              </w:rPr>
              <w:t xml:space="preserve"> they are sold.</w:t>
            </w:r>
          </w:p>
          <w:p w14:paraId="6B9D794E" w14:textId="77777777" w:rsidR="00B826CE" w:rsidRPr="00E81771"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 xml:space="preserve">As gardens and drives are closely adjacent to both existing and proposed neighbouring properties in many cases, we ask that Permitted Development Rights be removed, including </w:t>
            </w:r>
            <w:r>
              <w:rPr>
                <w:rFonts w:ascii="Arial" w:hAnsi="Arial" w:cs="Arial"/>
                <w:iCs/>
                <w:sz w:val="19"/>
                <w:szCs w:val="19"/>
              </w:rPr>
              <w:t>for the erection</w:t>
            </w:r>
            <w:r w:rsidRPr="00E81771">
              <w:rPr>
                <w:rFonts w:ascii="Arial" w:hAnsi="Arial" w:cs="Arial"/>
                <w:iCs/>
                <w:sz w:val="19"/>
                <w:szCs w:val="19"/>
              </w:rPr>
              <w:t xml:space="preserve"> of sheds, to protect the amenities of neighbours.  Also, for a restriction to be put on the parking of caravans.</w:t>
            </w:r>
          </w:p>
          <w:p w14:paraId="1343876C" w14:textId="77777777" w:rsidR="00B826CE" w:rsidRPr="00055F67"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color w:val="FF0000"/>
                <w:sz w:val="19"/>
                <w:szCs w:val="19"/>
              </w:rPr>
            </w:pPr>
            <w:r w:rsidRPr="005D3101">
              <w:rPr>
                <w:rFonts w:ascii="Arial" w:hAnsi="Arial" w:cs="Arial"/>
                <w:iCs/>
                <w:sz w:val="19"/>
                <w:szCs w:val="19"/>
              </w:rPr>
              <w:t>The Parish Council would need to have assurance from WCC and Severn Trent that flood mitigation and rainwater and sewage treatment flow and capacity is sufficient to handle the considerable extra loading.</w:t>
            </w:r>
            <w:r w:rsidRPr="005D3101">
              <w:rPr>
                <w:rFonts w:ascii="Arial" w:hAnsi="Arial" w:cs="Arial"/>
                <w:iCs/>
                <w:color w:val="FF0000"/>
                <w:sz w:val="19"/>
                <w:szCs w:val="19"/>
              </w:rPr>
              <w:t xml:space="preserve"> </w:t>
            </w:r>
          </w:p>
          <w:p w14:paraId="20AEE4DF" w14:textId="77777777" w:rsidR="00B826CE" w:rsidRPr="00D1413D"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 xml:space="preserve">Sample panel be constructed on site showing all external materials to be used. </w:t>
            </w:r>
          </w:p>
          <w:p w14:paraId="708F000C" w14:textId="77777777" w:rsidR="00B826CE" w:rsidRPr="00D1413D"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The usual landscaping conditions should be put in place</w:t>
            </w:r>
            <w:r>
              <w:rPr>
                <w:rFonts w:ascii="Arial" w:hAnsi="Arial" w:cs="Arial"/>
                <w:iCs/>
                <w:sz w:val="19"/>
                <w:szCs w:val="19"/>
              </w:rPr>
              <w:t>.</w:t>
            </w:r>
          </w:p>
          <w:p w14:paraId="3901BFAD" w14:textId="77777777" w:rsidR="00B826CE" w:rsidRPr="00D1413D"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 xml:space="preserve">A construction management plan should be in place before any construction takes place. This should include off road parking for all site vehicles and that access to the site should be via </w:t>
            </w:r>
            <w:proofErr w:type="spellStart"/>
            <w:r w:rsidRPr="00D1413D">
              <w:rPr>
                <w:rFonts w:ascii="Arial" w:hAnsi="Arial" w:cs="Arial"/>
                <w:iCs/>
                <w:sz w:val="19"/>
                <w:szCs w:val="19"/>
              </w:rPr>
              <w:t>Oxhill</w:t>
            </w:r>
            <w:proofErr w:type="spellEnd"/>
            <w:r w:rsidRPr="00D1413D">
              <w:rPr>
                <w:rFonts w:ascii="Arial" w:hAnsi="Arial" w:cs="Arial"/>
                <w:iCs/>
                <w:sz w:val="19"/>
                <w:szCs w:val="19"/>
              </w:rPr>
              <w:t xml:space="preserve"> Road and not Sandpits Road. </w:t>
            </w:r>
          </w:p>
          <w:p w14:paraId="1323184E" w14:textId="77777777" w:rsidR="00B826CE"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If the shared ownership houses proved difficult to sell, they should go into the rented sector and not sold as market houses.</w:t>
            </w:r>
          </w:p>
          <w:p w14:paraId="4468349D" w14:textId="77777777" w:rsidR="00B826CE" w:rsidRPr="002C327B"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 xml:space="preserve">Street lighting on the site to be low-level in accordance with the dark-skies policy of the Tysoe Neighbourhood Plan. </w:t>
            </w:r>
          </w:p>
          <w:p w14:paraId="6CB7416D" w14:textId="77777777" w:rsidR="00B826CE" w:rsidRPr="002C327B"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color w:val="FF0000"/>
                <w:sz w:val="19"/>
                <w:szCs w:val="19"/>
              </w:rPr>
            </w:pPr>
            <w:r w:rsidRPr="00D1413D">
              <w:rPr>
                <w:rFonts w:ascii="Arial" w:hAnsi="Arial" w:cs="Arial"/>
                <w:iCs/>
                <w:sz w:val="19"/>
                <w:szCs w:val="19"/>
              </w:rPr>
              <w:t>The SUD Pond should be designed with all safety features and have shallow sides to enable children to get out in the event of an accident.</w:t>
            </w:r>
          </w:p>
          <w:p w14:paraId="507A2AA6" w14:textId="44490B1E" w:rsidR="00B826CE" w:rsidRPr="00B826CE" w:rsidRDefault="00B826CE" w:rsidP="00C90207">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B826CE">
              <w:rPr>
                <w:rFonts w:ascii="Arial" w:hAnsi="Arial" w:cs="Arial"/>
                <w:iCs/>
                <w:sz w:val="19"/>
                <w:szCs w:val="19"/>
              </w:rPr>
              <w:t xml:space="preserve">Reaching a satisfactory arrangement with the developer for the future maintenance of the areas of Public Open Space, in accordance with a POS Long Term Landscape Management Plan.  Also agree clarification of work to be undertaken under the Habitat Management and Monitoring Plan (HMMP) for BNG, which is usually the responsibility of the </w:t>
            </w:r>
            <w:proofErr w:type="spellStart"/>
            <w:proofErr w:type="gramStart"/>
            <w:r w:rsidRPr="00B826CE">
              <w:rPr>
                <w:rFonts w:ascii="Arial" w:hAnsi="Arial" w:cs="Arial"/>
                <w:iCs/>
                <w:sz w:val="19"/>
                <w:szCs w:val="19"/>
              </w:rPr>
              <w:t>developer.The</w:t>
            </w:r>
            <w:proofErr w:type="spellEnd"/>
            <w:proofErr w:type="gramEnd"/>
            <w:r w:rsidRPr="00B826CE">
              <w:rPr>
                <w:rFonts w:ascii="Arial" w:hAnsi="Arial" w:cs="Arial"/>
                <w:iCs/>
                <w:sz w:val="19"/>
                <w:szCs w:val="19"/>
              </w:rPr>
              <w:t xml:space="preserve"> Parish Council lacks the capacity to take on management of the SUD pond or any part of the drainage system.</w:t>
            </w:r>
            <w:r>
              <w:rPr>
                <w:rFonts w:ascii="Arial" w:hAnsi="Arial" w:cs="Arial"/>
                <w:iCs/>
                <w:sz w:val="19"/>
                <w:szCs w:val="19"/>
              </w:rPr>
              <w:t xml:space="preserve">  </w:t>
            </w:r>
            <w:r w:rsidRPr="00B826CE">
              <w:rPr>
                <w:rFonts w:ascii="Arial" w:hAnsi="Arial" w:cs="Arial"/>
                <w:iCs/>
                <w:sz w:val="19"/>
                <w:szCs w:val="19"/>
              </w:rPr>
              <w:t xml:space="preserve">The maintenance strip between the hedge and boundary fences behind plots 26 to 31 is narrow and we believe access to maintain this hedge would be difficult.  Can any alternative arrangement be made here?  If not, Tysoe PC would be reluctant to manage this part of the POS and would prefer not to manage this and the other area of ‘incidental’ public open space, in line with SDC’s POS Supplementary Planning Document Part L.  </w:t>
            </w:r>
          </w:p>
          <w:p w14:paraId="79C2F6BF" w14:textId="77777777" w:rsidR="00B826CE" w:rsidRPr="00E81771" w:rsidRDefault="00B826CE" w:rsidP="00B826CE">
            <w:pPr>
              <w:pStyle w:val="ListParagraph"/>
              <w:numPr>
                <w:ilvl w:val="0"/>
                <w:numId w:val="24"/>
              </w:numPr>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 xml:space="preserve">Subject to a legal agreement to </w:t>
            </w:r>
            <w:r>
              <w:rPr>
                <w:rFonts w:ascii="Arial" w:hAnsi="Arial" w:cs="Arial"/>
                <w:iCs/>
                <w:sz w:val="19"/>
                <w:szCs w:val="19"/>
              </w:rPr>
              <w:t xml:space="preserve">allow the laying of a path for pedestrian access between the large area of Public Open Space and the </w:t>
            </w:r>
            <w:r w:rsidRPr="00D1413D">
              <w:rPr>
                <w:rFonts w:ascii="Arial" w:hAnsi="Arial" w:cs="Arial"/>
                <w:iCs/>
                <w:sz w:val="19"/>
                <w:szCs w:val="19"/>
              </w:rPr>
              <w:t xml:space="preserve">War Memorial Village Green, to allow for the greater enjoyment of the existing village </w:t>
            </w:r>
            <w:r w:rsidRPr="00E81771">
              <w:rPr>
                <w:rFonts w:ascii="Arial" w:hAnsi="Arial" w:cs="Arial"/>
                <w:iCs/>
                <w:sz w:val="19"/>
                <w:szCs w:val="19"/>
              </w:rPr>
              <w:t>green after the re-opening of the wall currently separating them.</w:t>
            </w:r>
          </w:p>
          <w:p w14:paraId="4780F26D" w14:textId="77777777" w:rsidR="00B826CE" w:rsidRPr="00D1413D" w:rsidRDefault="00B826CE" w:rsidP="00B826CE">
            <w:pPr>
              <w:pStyle w:val="ListParagraph"/>
              <w:numPr>
                <w:ilvl w:val="0"/>
                <w:numId w:val="24"/>
              </w:numPr>
              <w:tabs>
                <w:tab w:val="left" w:pos="8080"/>
                <w:tab w:val="left" w:pos="9781"/>
              </w:tabs>
              <w:spacing w:before="0" w:beforeAutospacing="0" w:after="160" w:afterAutospacing="0" w:line="259" w:lineRule="auto"/>
              <w:contextualSpacing/>
              <w:rPr>
                <w:rFonts w:ascii="Arial" w:hAnsi="Arial" w:cs="Arial"/>
                <w:iCs/>
                <w:sz w:val="19"/>
                <w:szCs w:val="19"/>
              </w:rPr>
            </w:pPr>
            <w:r w:rsidRPr="00D1413D">
              <w:rPr>
                <w:rFonts w:ascii="Arial" w:hAnsi="Arial" w:cs="Arial"/>
                <w:iCs/>
                <w:sz w:val="19"/>
                <w:szCs w:val="19"/>
              </w:rPr>
              <w:t>In addition to paying the reasonable legal costs of the District and County Council, the Parish Council’s reasonable legal costs should also be paid by the applicant.</w:t>
            </w:r>
          </w:p>
          <w:p w14:paraId="2D074177" w14:textId="77777777" w:rsidR="00B826CE" w:rsidRPr="00B826CE" w:rsidRDefault="00B826CE" w:rsidP="00B826CE">
            <w:pPr>
              <w:tabs>
                <w:tab w:val="left" w:pos="8080"/>
                <w:tab w:val="left" w:pos="9781"/>
              </w:tabs>
              <w:rPr>
                <w:rFonts w:ascii="Arial" w:hAnsi="Arial" w:cs="Arial"/>
                <w:b/>
                <w:bCs/>
                <w:iCs/>
                <w:sz w:val="19"/>
                <w:szCs w:val="19"/>
              </w:rPr>
            </w:pPr>
            <w:r w:rsidRPr="00B826CE">
              <w:rPr>
                <w:rFonts w:ascii="Arial" w:hAnsi="Arial" w:cs="Arial"/>
                <w:b/>
                <w:bCs/>
                <w:iCs/>
                <w:sz w:val="19"/>
                <w:szCs w:val="19"/>
              </w:rPr>
              <w:t xml:space="preserve">In addition to the above conditions the Parish Council would also seek the following: </w:t>
            </w:r>
          </w:p>
          <w:p w14:paraId="0A674D1F" w14:textId="77777777"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That the access roads, footways and parking bays be adopted by WCC Highways rather than managed by a management company, to relieve future residents of the burden of road maintenance.  If the existing road specification does not meet the requirements for adoption, then they be changed to do so, if possible</w:t>
            </w:r>
          </w:p>
          <w:p w14:paraId="38065E67" w14:textId="77777777"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Similarly, that the drainage system beyond individual property boundaries be adopted by Severn Trent Water to relieve future residents of the burden of sewer maintenance beyond their own properties. If the existing drainage pipe specification does not meet the requirements for adoption, then they be changed to do so, if possible</w:t>
            </w:r>
          </w:p>
          <w:p w14:paraId="67605B79" w14:textId="77777777"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The Parish Council would hope that the highways authority would consider making Sandpits Road one way. This is due to the road being very narrow and vehicles having difficulty passing. There has also been concern expressed about vehicles parking at the front of the social housing on Sandpits Road. A one-way system would assist traffic.</w:t>
            </w:r>
          </w:p>
          <w:p w14:paraId="76A22ACA" w14:textId="77777777"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lastRenderedPageBreak/>
              <w:t xml:space="preserve">To alleviate any parking pressure on surrounding roads, the Parish Council would also suggest creating a few more additional visitor parking spaces, possibly two or three more next to the existing two opposite to plot 26, by the head of the </w:t>
            </w:r>
            <w:proofErr w:type="spellStart"/>
            <w:r w:rsidRPr="00E81771">
              <w:rPr>
                <w:rFonts w:ascii="Arial" w:hAnsi="Arial" w:cs="Arial"/>
                <w:iCs/>
                <w:sz w:val="19"/>
                <w:szCs w:val="19"/>
              </w:rPr>
              <w:t>cul</w:t>
            </w:r>
            <w:proofErr w:type="spellEnd"/>
            <w:r w:rsidRPr="00E81771">
              <w:rPr>
                <w:rFonts w:ascii="Arial" w:hAnsi="Arial" w:cs="Arial"/>
                <w:iCs/>
                <w:sz w:val="19"/>
                <w:szCs w:val="19"/>
              </w:rPr>
              <w:t>-de-</w:t>
            </w:r>
            <w:proofErr w:type="spellStart"/>
            <w:r w:rsidRPr="00E81771">
              <w:rPr>
                <w:rFonts w:ascii="Arial" w:hAnsi="Arial" w:cs="Arial"/>
                <w:iCs/>
                <w:sz w:val="19"/>
                <w:szCs w:val="19"/>
              </w:rPr>
              <w:t>saс</w:t>
            </w:r>
            <w:proofErr w:type="spellEnd"/>
            <w:r w:rsidRPr="00E81771">
              <w:rPr>
                <w:rFonts w:ascii="Arial" w:hAnsi="Arial" w:cs="Arial"/>
                <w:iCs/>
                <w:sz w:val="19"/>
                <w:szCs w:val="19"/>
              </w:rPr>
              <w:t>, and by extending the area for visitor parking opposite plots 5, 6 and 7 and having cars park in perpendicular or angled bays rather than parallel.</w:t>
            </w:r>
          </w:p>
          <w:p w14:paraId="46506E8F" w14:textId="77777777" w:rsidR="00B826CE" w:rsidRPr="00055F67"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 xml:space="preserve">We believe that S106 funds should be made available for parking prevention in Sandpits </w:t>
            </w:r>
            <w:r w:rsidRPr="00055F67">
              <w:rPr>
                <w:rFonts w:ascii="Arial" w:hAnsi="Arial" w:cs="Arial"/>
                <w:iCs/>
                <w:sz w:val="19"/>
                <w:szCs w:val="19"/>
              </w:rPr>
              <w:t>Road, the extra load that this number of houses will place on the village school, preschool and GP surgery as well as acceptable landscaping on Sandpits Road to screen the development from existing houses.</w:t>
            </w:r>
          </w:p>
          <w:p w14:paraId="16AE4270" w14:textId="77777777" w:rsidR="00B826CE" w:rsidRPr="00055F67"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055F67">
              <w:rPr>
                <w:rFonts w:ascii="Arial" w:hAnsi="Arial" w:cs="Arial"/>
                <w:iCs/>
                <w:sz w:val="19"/>
                <w:szCs w:val="19"/>
              </w:rPr>
              <w:t xml:space="preserve">The Transport Statement supports recent surveys carried out by the Parish Council and evidence from the Community </w:t>
            </w:r>
            <w:proofErr w:type="spellStart"/>
            <w:r w:rsidRPr="00055F67">
              <w:rPr>
                <w:rFonts w:ascii="Arial" w:hAnsi="Arial" w:cs="Arial"/>
                <w:iCs/>
                <w:sz w:val="19"/>
                <w:szCs w:val="19"/>
              </w:rPr>
              <w:t>Speedwatch</w:t>
            </w:r>
            <w:proofErr w:type="spellEnd"/>
            <w:r>
              <w:rPr>
                <w:rFonts w:ascii="Arial" w:hAnsi="Arial" w:cs="Arial"/>
                <w:iCs/>
                <w:sz w:val="19"/>
                <w:szCs w:val="19"/>
              </w:rPr>
              <w:t xml:space="preserve"> </w:t>
            </w:r>
            <w:r w:rsidRPr="00055F67">
              <w:rPr>
                <w:rFonts w:ascii="Arial" w:hAnsi="Arial" w:cs="Arial"/>
                <w:iCs/>
                <w:sz w:val="19"/>
                <w:szCs w:val="19"/>
              </w:rPr>
              <w:t xml:space="preserve">Team that that the mean speed on the </w:t>
            </w:r>
            <w:proofErr w:type="spellStart"/>
            <w:r w:rsidRPr="00055F67">
              <w:rPr>
                <w:rFonts w:ascii="Arial" w:hAnsi="Arial" w:cs="Arial"/>
                <w:iCs/>
                <w:sz w:val="19"/>
                <w:szCs w:val="19"/>
              </w:rPr>
              <w:t>Oxhill</w:t>
            </w:r>
            <w:proofErr w:type="spellEnd"/>
            <w:r w:rsidRPr="00055F67">
              <w:rPr>
                <w:rFonts w:ascii="Arial" w:hAnsi="Arial" w:cs="Arial"/>
                <w:iCs/>
                <w:sz w:val="19"/>
                <w:szCs w:val="19"/>
              </w:rPr>
              <w:t xml:space="preserve"> Road is 40mph in a 30mph zone</w:t>
            </w:r>
            <w:r>
              <w:rPr>
                <w:rFonts w:ascii="Arial" w:hAnsi="Arial" w:cs="Arial"/>
                <w:iCs/>
                <w:sz w:val="19"/>
                <w:szCs w:val="19"/>
              </w:rPr>
              <w:t xml:space="preserve"> near the access to this development</w:t>
            </w:r>
            <w:r w:rsidRPr="00055F67">
              <w:rPr>
                <w:rFonts w:ascii="Arial" w:hAnsi="Arial" w:cs="Arial"/>
                <w:iCs/>
                <w:sz w:val="19"/>
                <w:szCs w:val="19"/>
              </w:rPr>
              <w:t>.  The Parish Council is actively researching possible traffic calming measures, following concern raised by residents, and hope Highways will support us with this, as this development, if granted, will reinforce the need for them.</w:t>
            </w:r>
          </w:p>
          <w:p w14:paraId="3637780A" w14:textId="77777777"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Sustaina</w:t>
            </w:r>
            <w:r w:rsidRPr="00055F67">
              <w:rPr>
                <w:rFonts w:ascii="Arial" w:hAnsi="Arial" w:cs="Arial"/>
                <w:iCs/>
                <w:sz w:val="19"/>
                <w:szCs w:val="19"/>
              </w:rPr>
              <w:t>bility.  The Design Statement says heat pumps or other sustainable heating will be used but the source of fuel is not defined in the Climate Change Checklist. Could it be clarified that only low-carbon sources will be used and any air-source heating will be independent of LPG boilers [non-hybridised unless with PV and/or Solar heating</w:t>
            </w:r>
            <w:r w:rsidRPr="00E81771">
              <w:rPr>
                <w:rFonts w:ascii="Arial" w:hAnsi="Arial" w:cs="Arial"/>
                <w:iCs/>
                <w:sz w:val="19"/>
                <w:szCs w:val="19"/>
              </w:rPr>
              <w:t>].  Any potential noise from air source heat pumps be mitigated as much as possible and placed to cause the least detrimental impact on neighbours.</w:t>
            </w:r>
          </w:p>
          <w:p w14:paraId="0904D7B3" w14:textId="4B0C6E75" w:rsidR="00B826CE" w:rsidRPr="00E81771" w:rsidRDefault="00B826CE" w:rsidP="00B826CE">
            <w:pPr>
              <w:pStyle w:val="ListParagraph"/>
              <w:numPr>
                <w:ilvl w:val="0"/>
                <w:numId w:val="25"/>
              </w:numPr>
              <w:tabs>
                <w:tab w:val="left" w:pos="8080"/>
                <w:tab w:val="left" w:pos="9781"/>
              </w:tabs>
              <w:spacing w:before="0" w:beforeAutospacing="0" w:after="160" w:afterAutospacing="0" w:line="259" w:lineRule="auto"/>
              <w:contextualSpacing/>
              <w:rPr>
                <w:rFonts w:ascii="Arial" w:hAnsi="Arial" w:cs="Arial"/>
                <w:iCs/>
                <w:sz w:val="19"/>
                <w:szCs w:val="19"/>
              </w:rPr>
            </w:pPr>
            <w:r w:rsidRPr="00E81771">
              <w:rPr>
                <w:rFonts w:ascii="Arial" w:hAnsi="Arial" w:cs="Arial"/>
                <w:iCs/>
                <w:sz w:val="19"/>
                <w:szCs w:val="19"/>
              </w:rPr>
              <w:t>Biodiversity: Whilst the BNG landscape strategy has been outlined</w:t>
            </w:r>
            <w:r>
              <w:rPr>
                <w:rFonts w:ascii="Arial" w:hAnsi="Arial" w:cs="Arial"/>
                <w:iCs/>
                <w:sz w:val="19"/>
                <w:szCs w:val="19"/>
              </w:rPr>
              <w:t xml:space="preserve"> (</w:t>
            </w:r>
            <w:r w:rsidRPr="00E81771">
              <w:rPr>
                <w:rFonts w:ascii="Arial" w:hAnsi="Arial" w:cs="Arial"/>
                <w:iCs/>
                <w:sz w:val="19"/>
                <w:szCs w:val="19"/>
              </w:rPr>
              <w:t xml:space="preserve">including </w:t>
            </w:r>
            <w:r>
              <w:rPr>
                <w:rFonts w:ascii="Arial" w:hAnsi="Arial" w:cs="Arial"/>
                <w:iCs/>
                <w:sz w:val="19"/>
                <w:szCs w:val="19"/>
              </w:rPr>
              <w:t xml:space="preserve">one original pond and the proposed new one </w:t>
            </w:r>
            <w:r w:rsidRPr="00E81771">
              <w:rPr>
                <w:rFonts w:ascii="Arial" w:hAnsi="Arial" w:cs="Arial"/>
                <w:iCs/>
                <w:sz w:val="19"/>
                <w:szCs w:val="19"/>
              </w:rPr>
              <w:t>being managed for wildlife</w:t>
            </w:r>
            <w:r>
              <w:rPr>
                <w:rFonts w:ascii="Arial" w:hAnsi="Arial" w:cs="Arial"/>
                <w:iCs/>
                <w:sz w:val="19"/>
                <w:szCs w:val="19"/>
              </w:rPr>
              <w:t>, along with extra tree and hedge planting),</w:t>
            </w:r>
            <w:r w:rsidRPr="00E81771">
              <w:rPr>
                <w:rFonts w:ascii="Arial" w:hAnsi="Arial" w:cs="Arial"/>
                <w:iCs/>
                <w:sz w:val="19"/>
                <w:szCs w:val="19"/>
              </w:rPr>
              <w:t xml:space="preserve"> the Parish Council would welcome other methods to improve biodiversity such as bird boxes/swallow bricks/amphibian kerbs</w:t>
            </w:r>
            <w:r>
              <w:rPr>
                <w:rFonts w:ascii="Arial" w:hAnsi="Arial" w:cs="Arial"/>
                <w:iCs/>
                <w:sz w:val="19"/>
                <w:szCs w:val="19"/>
              </w:rPr>
              <w:t xml:space="preserve"> etc</w:t>
            </w:r>
            <w:r w:rsidRPr="00E81771">
              <w:rPr>
                <w:rFonts w:ascii="Arial" w:hAnsi="Arial" w:cs="Arial"/>
                <w:iCs/>
                <w:sz w:val="19"/>
                <w:szCs w:val="19"/>
              </w:rPr>
              <w:t>.</w:t>
            </w:r>
          </w:p>
          <w:p w14:paraId="1D024206" w14:textId="4CAEA513" w:rsidR="005B528E" w:rsidRPr="00B1066D" w:rsidRDefault="005B528E" w:rsidP="00B826CE">
            <w:pPr>
              <w:ind w:right="720"/>
              <w:rPr>
                <w:rFonts w:ascii="Arial" w:hAnsi="Arial" w:cs="Arial"/>
                <w:sz w:val="19"/>
                <w:szCs w:val="19"/>
              </w:rPr>
            </w:pPr>
          </w:p>
        </w:tc>
      </w:tr>
      <w:tr w:rsidR="00E23499" w:rsidRPr="00096314" w14:paraId="56BB983E" w14:textId="77777777" w:rsidTr="0031330D">
        <w:tc>
          <w:tcPr>
            <w:tcW w:w="0" w:type="auto"/>
            <w:shd w:val="clear" w:color="auto" w:fill="FFF2CC" w:themeFill="accent4" w:themeFillTint="33"/>
          </w:tcPr>
          <w:p w14:paraId="22B40C8F"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705297A6"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90A30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83" w:type="dxa"/>
            <w:shd w:val="clear" w:color="auto" w:fill="FFF2CC" w:themeFill="accent4" w:themeFillTint="33"/>
          </w:tcPr>
          <w:p w14:paraId="66CA4630"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78F37DB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02A02D6"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r w:rsidR="00E23499" w:rsidRPr="00096314" w14:paraId="415F1A06" w14:textId="77777777" w:rsidTr="0031330D">
        <w:tc>
          <w:tcPr>
            <w:tcW w:w="0" w:type="auto"/>
            <w:shd w:val="clear" w:color="auto" w:fill="FFF2CC" w:themeFill="accent4" w:themeFillTint="33"/>
          </w:tcPr>
          <w:p w14:paraId="75CC6DD1"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3E9DEF53"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BF31B7E"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83" w:type="dxa"/>
            <w:shd w:val="clear" w:color="auto" w:fill="FFF2CC" w:themeFill="accent4" w:themeFillTint="33"/>
          </w:tcPr>
          <w:p w14:paraId="48729088"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605" w:type="dxa"/>
            <w:shd w:val="clear" w:color="auto" w:fill="FFF2CC" w:themeFill="accent4" w:themeFillTint="33"/>
          </w:tcPr>
          <w:p w14:paraId="6E1F907D"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BF6F881"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p w14:paraId="5CA858AF"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bl>
    <w:p w14:paraId="5FC2EE8F" w14:textId="77777777" w:rsidR="003963B9" w:rsidRDefault="003963B9" w:rsidP="008F532D">
      <w:pPr>
        <w:rPr>
          <w:rFonts w:asciiTheme="minorHAnsi" w:hAnsiTheme="minorHAnsi" w:cstheme="minorHAnsi"/>
          <w:b/>
          <w:bCs/>
          <w:u w:val="single"/>
        </w:rPr>
      </w:pPr>
    </w:p>
    <w:p w14:paraId="4A234EF9" w14:textId="0253A6C2" w:rsidR="00894F11" w:rsidRDefault="00894F11">
      <w:pPr>
        <w:rPr>
          <w:rFonts w:asciiTheme="minorHAnsi" w:hAnsiTheme="minorHAnsi" w:cstheme="minorHAnsi"/>
          <w:b/>
          <w:bCs/>
          <w:u w:val="single"/>
        </w:rPr>
      </w:pPr>
    </w:p>
    <w:p w14:paraId="1C66E45E" w14:textId="5E64C515"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A10C30">
        <w:rPr>
          <w:rFonts w:asciiTheme="minorHAnsi" w:hAnsiTheme="minorHAnsi" w:cstheme="minorHAnsi"/>
          <w:b/>
          <w:bCs/>
          <w:u w:val="single"/>
        </w:rPr>
        <w:t xml:space="preserve"> - None</w:t>
      </w:r>
    </w:p>
    <w:p w14:paraId="41B9FE0C" w14:textId="77777777" w:rsidR="00A10C30" w:rsidRDefault="00A10C30" w:rsidP="002B086E">
      <w:pPr>
        <w:rPr>
          <w:rFonts w:asciiTheme="minorHAnsi" w:hAnsiTheme="minorHAnsi" w:cstheme="minorHAnsi"/>
          <w:b/>
          <w:bCs/>
          <w:u w:val="single"/>
        </w:rPr>
      </w:pPr>
    </w:p>
    <w:p w14:paraId="7ED5AB4D" w14:textId="51F867FC"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6B418A19" w14:textId="77777777" w:rsidR="00D42344" w:rsidRDefault="00D42344" w:rsidP="00D4234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00"/>
        <w:gridCol w:w="1857"/>
        <w:gridCol w:w="4816"/>
        <w:gridCol w:w="1787"/>
        <w:gridCol w:w="1189"/>
        <w:gridCol w:w="1220"/>
        <w:gridCol w:w="1479"/>
      </w:tblGrid>
      <w:tr w:rsidR="004C515E" w:rsidRPr="008E5537" w14:paraId="431136C3" w14:textId="77777777" w:rsidTr="00894F11">
        <w:tc>
          <w:tcPr>
            <w:tcW w:w="0" w:type="auto"/>
          </w:tcPr>
          <w:p w14:paraId="4C5BC569" w14:textId="77777777" w:rsidR="00D42344" w:rsidRPr="00D12651"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77B12F5F"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4816" w:type="dxa"/>
          </w:tcPr>
          <w:p w14:paraId="637354BB"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787" w:type="dxa"/>
          </w:tcPr>
          <w:p w14:paraId="5A8688A3"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1189" w:type="dxa"/>
          </w:tcPr>
          <w:p w14:paraId="7634B4F8"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c>
          <w:tcPr>
            <w:tcW w:w="1220" w:type="dxa"/>
          </w:tcPr>
          <w:p w14:paraId="5F0F938A"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1479" w:type="dxa"/>
          </w:tcPr>
          <w:p w14:paraId="739C024D"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A10C30" w:rsidRPr="00096314" w14:paraId="6BB7E70A" w14:textId="77777777" w:rsidTr="00894F11">
        <w:tc>
          <w:tcPr>
            <w:tcW w:w="0" w:type="auto"/>
          </w:tcPr>
          <w:p w14:paraId="7DE44861" w14:textId="77777777" w:rsidR="00A10C30" w:rsidRPr="00D42344" w:rsidRDefault="00A10C30" w:rsidP="00A10C30">
            <w:pPr>
              <w:rPr>
                <w:rFonts w:ascii="Arial" w:hAnsi="Arial" w:cs="Arial"/>
                <w:sz w:val="19"/>
                <w:szCs w:val="19"/>
                <w:shd w:val="clear" w:color="auto" w:fill="FFFFFF"/>
              </w:rPr>
            </w:pPr>
            <w:r w:rsidRPr="00D42344">
              <w:rPr>
                <w:rFonts w:ascii="Arial" w:hAnsi="Arial" w:cs="Arial"/>
                <w:sz w:val="19"/>
                <w:szCs w:val="19"/>
                <w:shd w:val="clear" w:color="auto" w:fill="FFFFFF"/>
              </w:rPr>
              <w:t>24/03276/FUL</w:t>
            </w:r>
          </w:p>
          <w:p w14:paraId="0360A2DD" w14:textId="3A3A734F" w:rsidR="00A10C30" w:rsidRPr="008E5537" w:rsidRDefault="00A10C30" w:rsidP="00A10C30">
            <w:pPr>
              <w:rPr>
                <w:rFonts w:ascii="Arial" w:hAnsi="Arial" w:cs="Arial"/>
                <w:sz w:val="19"/>
                <w:szCs w:val="19"/>
                <w:shd w:val="clear" w:color="auto" w:fill="FFFFFF"/>
              </w:rPr>
            </w:pPr>
          </w:p>
        </w:tc>
        <w:tc>
          <w:tcPr>
            <w:tcW w:w="0" w:type="auto"/>
          </w:tcPr>
          <w:p w14:paraId="2D54A073" w14:textId="39B9A78D" w:rsidR="00A10C30" w:rsidRPr="008E5537" w:rsidRDefault="00A10C30" w:rsidP="00A10C30">
            <w:pPr>
              <w:rPr>
                <w:rFonts w:ascii="Arial" w:hAnsi="Arial" w:cs="Arial"/>
                <w:sz w:val="19"/>
                <w:szCs w:val="19"/>
                <w:shd w:val="clear" w:color="auto" w:fill="FFFFFF"/>
              </w:rPr>
            </w:pPr>
            <w:r w:rsidRPr="00D42344">
              <w:rPr>
                <w:rFonts w:ascii="Arial" w:hAnsi="Arial" w:cs="Arial"/>
                <w:sz w:val="19"/>
                <w:szCs w:val="19"/>
              </w:rPr>
              <w:t>Barn On Land Hogwood Farm Tysoe Road Kineton</w:t>
            </w:r>
          </w:p>
        </w:tc>
        <w:tc>
          <w:tcPr>
            <w:tcW w:w="4816" w:type="dxa"/>
          </w:tcPr>
          <w:p w14:paraId="229C1D0B" w14:textId="225D9EDF" w:rsidR="00A10C30" w:rsidRPr="008E5537" w:rsidRDefault="00A10C30" w:rsidP="00A10C30">
            <w:pPr>
              <w:rPr>
                <w:rFonts w:ascii="Arial" w:hAnsi="Arial" w:cs="Arial"/>
                <w:sz w:val="19"/>
                <w:szCs w:val="19"/>
                <w:shd w:val="clear" w:color="auto" w:fill="FFFFFF"/>
              </w:rPr>
            </w:pPr>
            <w:r w:rsidRPr="00730196">
              <w:rPr>
                <w:rFonts w:ascii="Arial" w:eastAsia="Times New Roman" w:hAnsi="Arial" w:cs="Arial"/>
                <w:sz w:val="19"/>
                <w:szCs w:val="19"/>
              </w:rPr>
              <w:t>Alterations to existing agricultural access and creation/ re-positioning of a farm track</w:t>
            </w:r>
          </w:p>
        </w:tc>
        <w:tc>
          <w:tcPr>
            <w:tcW w:w="1787" w:type="dxa"/>
          </w:tcPr>
          <w:p w14:paraId="5A12EA7D" w14:textId="190E36BB" w:rsidR="00A10C30" w:rsidRDefault="00542EF7" w:rsidP="00A10C30">
            <w:pPr>
              <w:rPr>
                <w:rFonts w:ascii="Arial" w:hAnsi="Arial" w:cs="Arial"/>
                <w:sz w:val="19"/>
                <w:szCs w:val="19"/>
              </w:rPr>
            </w:pPr>
            <w:r>
              <w:rPr>
                <w:rFonts w:ascii="Arial" w:hAnsi="Arial" w:cs="Arial"/>
                <w:sz w:val="19"/>
                <w:szCs w:val="19"/>
              </w:rPr>
              <w:t>No Objection</w:t>
            </w:r>
          </w:p>
        </w:tc>
        <w:tc>
          <w:tcPr>
            <w:tcW w:w="1189" w:type="dxa"/>
          </w:tcPr>
          <w:p w14:paraId="22BA9FCB" w14:textId="0E4FE686" w:rsidR="00A10C30" w:rsidRPr="00591DE0" w:rsidRDefault="00A10C30" w:rsidP="00A10C30">
            <w:pPr>
              <w:rPr>
                <w:rFonts w:ascii="Arial" w:hAnsi="Arial" w:cs="Arial"/>
                <w:sz w:val="19"/>
                <w:szCs w:val="19"/>
                <w:shd w:val="clear" w:color="auto" w:fill="FFFFFF"/>
              </w:rPr>
            </w:pPr>
            <w:r w:rsidRPr="007C458E">
              <w:rPr>
                <w:rFonts w:ascii="Arial" w:hAnsi="Arial" w:cs="Arial"/>
                <w:sz w:val="19"/>
                <w:szCs w:val="19"/>
                <w:shd w:val="clear" w:color="auto" w:fill="FFFFFF"/>
              </w:rPr>
              <w:t>21/04/25</w:t>
            </w:r>
          </w:p>
        </w:tc>
        <w:tc>
          <w:tcPr>
            <w:tcW w:w="1220" w:type="dxa"/>
          </w:tcPr>
          <w:p w14:paraId="6C90F52D" w14:textId="05F7AEDB" w:rsidR="00A10C30" w:rsidRDefault="001B21AA" w:rsidP="00A10C30">
            <w:pPr>
              <w:rPr>
                <w:rFonts w:ascii="Arial" w:hAnsi="Arial" w:cs="Arial"/>
                <w:sz w:val="19"/>
                <w:szCs w:val="19"/>
                <w:shd w:val="clear" w:color="auto" w:fill="FFFFFF"/>
              </w:rPr>
            </w:pPr>
            <w:r>
              <w:rPr>
                <w:rFonts w:ascii="Arial" w:hAnsi="Arial" w:cs="Arial"/>
                <w:sz w:val="19"/>
                <w:szCs w:val="19"/>
                <w:shd w:val="clear" w:color="auto" w:fill="FFFFFF"/>
              </w:rPr>
              <w:t>11/04/2025</w:t>
            </w:r>
          </w:p>
        </w:tc>
        <w:tc>
          <w:tcPr>
            <w:tcW w:w="1479" w:type="dxa"/>
          </w:tcPr>
          <w:p w14:paraId="101AB5AA" w14:textId="4FEBD7E5" w:rsidR="00A10C30" w:rsidRDefault="001B21AA" w:rsidP="00A10C30">
            <w:pPr>
              <w:rPr>
                <w:rFonts w:ascii="Arial" w:hAnsi="Arial" w:cs="Arial"/>
                <w:sz w:val="19"/>
                <w:szCs w:val="19"/>
                <w:shd w:val="clear" w:color="auto" w:fill="FFFFFF"/>
              </w:rPr>
            </w:pPr>
            <w:r>
              <w:rPr>
                <w:rFonts w:ascii="Arial" w:hAnsi="Arial" w:cs="Arial"/>
                <w:sz w:val="19"/>
                <w:szCs w:val="19"/>
                <w:shd w:val="clear" w:color="auto" w:fill="FFFFFF"/>
              </w:rPr>
              <w:t>Permission</w:t>
            </w:r>
            <w:r w:rsidR="002D77D4">
              <w:rPr>
                <w:rFonts w:ascii="Arial" w:hAnsi="Arial" w:cs="Arial"/>
                <w:sz w:val="19"/>
                <w:szCs w:val="19"/>
                <w:shd w:val="clear" w:color="auto" w:fill="FFFFFF"/>
              </w:rPr>
              <w:t xml:space="preserve"> Granted</w:t>
            </w:r>
          </w:p>
        </w:tc>
      </w:tr>
      <w:tr w:rsidR="00A10C30" w:rsidRPr="00096314" w14:paraId="4B1CEEFD" w14:textId="77777777" w:rsidTr="00894F11">
        <w:tc>
          <w:tcPr>
            <w:tcW w:w="0" w:type="auto"/>
          </w:tcPr>
          <w:p w14:paraId="0D5886EF" w14:textId="77777777" w:rsidR="00A10C30" w:rsidRDefault="00A10C30" w:rsidP="00A10C30">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066EBB2C" w14:textId="183D403D" w:rsidR="00A10C30" w:rsidRPr="00E120F9" w:rsidRDefault="00A10C30" w:rsidP="00A10C30">
            <w:pPr>
              <w:rPr>
                <w:rFonts w:ascii="Arial" w:hAnsi="Arial" w:cs="Arial"/>
                <w:sz w:val="19"/>
                <w:szCs w:val="19"/>
                <w:shd w:val="clear" w:color="auto" w:fill="FFFFFF"/>
              </w:rPr>
            </w:pPr>
            <w:r w:rsidRPr="007D3C26">
              <w:rPr>
                <w:rFonts w:ascii="Arial" w:hAnsi="Arial" w:cs="Arial"/>
                <w:sz w:val="19"/>
                <w:szCs w:val="19"/>
                <w:shd w:val="clear" w:color="auto" w:fill="FFFFFF"/>
              </w:rPr>
              <w:lastRenderedPageBreak/>
              <w:t>24/01206/LBC</w:t>
            </w:r>
            <w:r>
              <w:rPr>
                <w:rFonts w:ascii="Arial" w:hAnsi="Arial" w:cs="Arial"/>
                <w:sz w:val="19"/>
                <w:szCs w:val="19"/>
                <w:shd w:val="clear" w:color="auto" w:fill="FFFFFF"/>
              </w:rPr>
              <w:t xml:space="preserve"> </w:t>
            </w:r>
          </w:p>
        </w:tc>
        <w:tc>
          <w:tcPr>
            <w:tcW w:w="0" w:type="auto"/>
          </w:tcPr>
          <w:p w14:paraId="610F42C7" w14:textId="00D62D98" w:rsidR="00A10C30" w:rsidRPr="00E120F9" w:rsidRDefault="00A10C30" w:rsidP="00A10C30">
            <w:pPr>
              <w:rPr>
                <w:rFonts w:ascii="Arial" w:hAnsi="Arial" w:cs="Arial"/>
                <w:sz w:val="19"/>
                <w:szCs w:val="19"/>
              </w:rPr>
            </w:pPr>
            <w:r w:rsidRPr="007D3C26">
              <w:rPr>
                <w:rFonts w:ascii="Arial" w:hAnsi="Arial" w:cs="Arial"/>
                <w:sz w:val="19"/>
                <w:szCs w:val="19"/>
              </w:rPr>
              <w:lastRenderedPageBreak/>
              <w:t xml:space="preserve">Tysoe C Of E Primary School </w:t>
            </w:r>
            <w:proofErr w:type="spellStart"/>
            <w:r w:rsidRPr="007D3C26">
              <w:rPr>
                <w:rFonts w:ascii="Arial" w:hAnsi="Arial" w:cs="Arial"/>
                <w:sz w:val="19"/>
                <w:szCs w:val="19"/>
              </w:rPr>
              <w:lastRenderedPageBreak/>
              <w:t>School</w:t>
            </w:r>
            <w:proofErr w:type="spellEnd"/>
            <w:r w:rsidRPr="007D3C26">
              <w:rPr>
                <w:rFonts w:ascii="Arial" w:hAnsi="Arial" w:cs="Arial"/>
                <w:sz w:val="19"/>
                <w:szCs w:val="19"/>
              </w:rPr>
              <w:t xml:space="preserve"> Lane Tysoe Warwickshire CV35 0SD</w:t>
            </w:r>
          </w:p>
        </w:tc>
        <w:tc>
          <w:tcPr>
            <w:tcW w:w="4816" w:type="dxa"/>
          </w:tcPr>
          <w:p w14:paraId="2181A430" w14:textId="339FD3FF" w:rsidR="00A10C30" w:rsidRPr="00E120F9" w:rsidRDefault="00A10C30" w:rsidP="00A10C30">
            <w:pPr>
              <w:rPr>
                <w:rFonts w:ascii="Arial" w:eastAsia="Times New Roman" w:hAnsi="Arial" w:cs="Arial"/>
                <w:sz w:val="19"/>
                <w:szCs w:val="19"/>
              </w:rPr>
            </w:pPr>
            <w:r w:rsidRPr="007D3C26">
              <w:rPr>
                <w:rFonts w:ascii="Arial" w:eastAsia="Times New Roman" w:hAnsi="Arial" w:cs="Arial"/>
                <w:sz w:val="19"/>
                <w:szCs w:val="19"/>
              </w:rPr>
              <w:lastRenderedPageBreak/>
              <w:t xml:space="preserve">Proposed replacement aluminium windows and doors to the modern portion of the building featuring </w:t>
            </w:r>
            <w:r w:rsidRPr="007D3C26">
              <w:rPr>
                <w:rFonts w:ascii="Arial" w:eastAsia="Times New Roman" w:hAnsi="Arial" w:cs="Arial"/>
                <w:sz w:val="19"/>
                <w:szCs w:val="19"/>
              </w:rPr>
              <w:lastRenderedPageBreak/>
              <w:t>laminated inner glazing and toughened outer glazing, with some windowpane replacements to the listed portion of the building. Windowpanes to the listed building will be replaced with 6.8mm Tatra glass. Stonework surrounds will be repaired as needed. </w:t>
            </w:r>
          </w:p>
        </w:tc>
        <w:tc>
          <w:tcPr>
            <w:tcW w:w="1787" w:type="dxa"/>
          </w:tcPr>
          <w:p w14:paraId="05847B64" w14:textId="0D2EB9D5" w:rsidR="00A10C30" w:rsidRDefault="00542EF7" w:rsidP="00A10C30">
            <w:pPr>
              <w:rPr>
                <w:rFonts w:ascii="Arial" w:hAnsi="Arial" w:cs="Arial"/>
                <w:sz w:val="19"/>
                <w:szCs w:val="19"/>
              </w:rPr>
            </w:pPr>
            <w:r>
              <w:rPr>
                <w:rFonts w:ascii="Arial" w:hAnsi="Arial" w:cs="Arial"/>
                <w:sz w:val="19"/>
                <w:szCs w:val="19"/>
              </w:rPr>
              <w:lastRenderedPageBreak/>
              <w:t>No Objection</w:t>
            </w:r>
          </w:p>
        </w:tc>
        <w:tc>
          <w:tcPr>
            <w:tcW w:w="1189" w:type="dxa"/>
          </w:tcPr>
          <w:p w14:paraId="2B6B065B" w14:textId="77777777" w:rsidR="00A10C30" w:rsidRDefault="00A10C30" w:rsidP="00A10C30">
            <w:pPr>
              <w:rPr>
                <w:rFonts w:ascii="Arial" w:hAnsi="Arial" w:cs="Arial"/>
                <w:sz w:val="19"/>
                <w:szCs w:val="19"/>
                <w:shd w:val="clear" w:color="auto" w:fill="FFFFFF"/>
              </w:rPr>
            </w:pPr>
            <w:r w:rsidRPr="00E34419">
              <w:rPr>
                <w:rFonts w:ascii="Arial" w:hAnsi="Arial" w:cs="Arial"/>
                <w:sz w:val="19"/>
                <w:szCs w:val="19"/>
                <w:shd w:val="clear" w:color="auto" w:fill="FFFFFF"/>
              </w:rPr>
              <w:t>09/07/24 </w:t>
            </w:r>
          </w:p>
          <w:p w14:paraId="43DF8B34" w14:textId="77777777" w:rsidR="00A10C30" w:rsidRDefault="00A10C30" w:rsidP="00A10C30">
            <w:pPr>
              <w:rPr>
                <w:rFonts w:ascii="Arial" w:hAnsi="Arial" w:cs="Arial"/>
                <w:sz w:val="19"/>
                <w:szCs w:val="19"/>
                <w:shd w:val="clear" w:color="auto" w:fill="FFFFFF"/>
              </w:rPr>
            </w:pPr>
            <w:r>
              <w:rPr>
                <w:rFonts w:ascii="Arial" w:hAnsi="Arial" w:cs="Arial"/>
                <w:sz w:val="19"/>
                <w:szCs w:val="19"/>
                <w:shd w:val="clear" w:color="auto" w:fill="FFFFFF"/>
              </w:rPr>
              <w:lastRenderedPageBreak/>
              <w:t xml:space="preserve">Revised to </w:t>
            </w:r>
            <w:r w:rsidRPr="00E34419">
              <w:rPr>
                <w:rFonts w:ascii="Arial" w:hAnsi="Arial" w:cs="Arial"/>
                <w:sz w:val="19"/>
                <w:szCs w:val="19"/>
                <w:shd w:val="clear" w:color="auto" w:fill="FFFFFF"/>
              </w:rPr>
              <w:t>01/11/24 </w:t>
            </w:r>
          </w:p>
          <w:p w14:paraId="71EC21EE" w14:textId="77777777" w:rsidR="00A10C30" w:rsidRDefault="00A10C30" w:rsidP="00A10C30">
            <w:pPr>
              <w:rPr>
                <w:rFonts w:ascii="Arial" w:hAnsi="Arial" w:cs="Arial"/>
                <w:sz w:val="19"/>
                <w:szCs w:val="19"/>
                <w:shd w:val="clear" w:color="auto" w:fill="FFFFFF"/>
              </w:rPr>
            </w:pPr>
            <w:r>
              <w:rPr>
                <w:rFonts w:ascii="Arial" w:hAnsi="Arial" w:cs="Arial"/>
                <w:sz w:val="19"/>
                <w:szCs w:val="19"/>
                <w:shd w:val="clear" w:color="auto" w:fill="FFFFFF"/>
              </w:rPr>
              <w:t xml:space="preserve">Then to </w:t>
            </w:r>
            <w:r w:rsidRPr="00DC3936">
              <w:rPr>
                <w:rFonts w:ascii="Arial" w:hAnsi="Arial" w:cs="Arial"/>
                <w:sz w:val="19"/>
                <w:szCs w:val="19"/>
                <w:shd w:val="clear" w:color="auto" w:fill="FFFFFF"/>
              </w:rPr>
              <w:t>31/01/25</w:t>
            </w:r>
          </w:p>
          <w:p w14:paraId="467E5669" w14:textId="0ADE91B6" w:rsidR="00A10C30" w:rsidRPr="008666F6" w:rsidRDefault="00A10C30" w:rsidP="00A10C30">
            <w:pPr>
              <w:rPr>
                <w:rFonts w:ascii="Arial" w:hAnsi="Arial" w:cs="Arial"/>
                <w:sz w:val="19"/>
                <w:szCs w:val="19"/>
                <w:shd w:val="clear" w:color="auto" w:fill="FFFFFF"/>
              </w:rPr>
            </w:pPr>
            <w:r>
              <w:rPr>
                <w:rFonts w:ascii="Arial" w:hAnsi="Arial" w:cs="Arial"/>
                <w:sz w:val="19"/>
                <w:szCs w:val="19"/>
                <w:shd w:val="clear" w:color="auto" w:fill="FFFFFF"/>
              </w:rPr>
              <w:t xml:space="preserve">and now to </w:t>
            </w:r>
            <w:r w:rsidRPr="004C515E">
              <w:rPr>
                <w:rFonts w:ascii="Arial" w:hAnsi="Arial" w:cs="Arial"/>
                <w:sz w:val="19"/>
                <w:szCs w:val="19"/>
                <w:shd w:val="clear" w:color="auto" w:fill="FFFFFF"/>
              </w:rPr>
              <w:t>28/02/25</w:t>
            </w:r>
          </w:p>
        </w:tc>
        <w:tc>
          <w:tcPr>
            <w:tcW w:w="1220" w:type="dxa"/>
          </w:tcPr>
          <w:p w14:paraId="77C5E4FD" w14:textId="04EDCF88" w:rsidR="00A10C30" w:rsidRPr="000A7879" w:rsidRDefault="00542EF7" w:rsidP="00A10C30">
            <w:pPr>
              <w:rPr>
                <w:rFonts w:ascii="Arial" w:hAnsi="Arial" w:cs="Arial"/>
                <w:sz w:val="19"/>
                <w:szCs w:val="19"/>
                <w:shd w:val="clear" w:color="auto" w:fill="FFFFFF"/>
              </w:rPr>
            </w:pPr>
            <w:r>
              <w:rPr>
                <w:rFonts w:ascii="Arial" w:hAnsi="Arial" w:cs="Arial"/>
                <w:sz w:val="19"/>
                <w:szCs w:val="19"/>
                <w:shd w:val="clear" w:color="auto" w:fill="FFFFFF"/>
              </w:rPr>
              <w:lastRenderedPageBreak/>
              <w:t>14/04/2025</w:t>
            </w:r>
          </w:p>
        </w:tc>
        <w:tc>
          <w:tcPr>
            <w:tcW w:w="1479" w:type="dxa"/>
          </w:tcPr>
          <w:p w14:paraId="259D0204" w14:textId="77777777" w:rsidR="00A10C30" w:rsidRDefault="00542EF7" w:rsidP="00A10C30">
            <w:pPr>
              <w:rPr>
                <w:rFonts w:ascii="Arial" w:hAnsi="Arial" w:cs="Arial"/>
                <w:sz w:val="19"/>
                <w:szCs w:val="19"/>
                <w:shd w:val="clear" w:color="auto" w:fill="FFFFFF"/>
              </w:rPr>
            </w:pPr>
            <w:r>
              <w:rPr>
                <w:rFonts w:ascii="Arial" w:hAnsi="Arial" w:cs="Arial"/>
                <w:sz w:val="19"/>
                <w:szCs w:val="19"/>
                <w:shd w:val="clear" w:color="auto" w:fill="FFFFFF"/>
              </w:rPr>
              <w:t>Permission</w:t>
            </w:r>
          </w:p>
          <w:p w14:paraId="7DEEBEDC" w14:textId="75710860" w:rsidR="002D77D4" w:rsidRPr="00B67527" w:rsidRDefault="002D77D4" w:rsidP="00A10C30">
            <w:pPr>
              <w:rPr>
                <w:rFonts w:ascii="Arial" w:hAnsi="Arial" w:cs="Arial"/>
                <w:sz w:val="19"/>
                <w:szCs w:val="19"/>
                <w:shd w:val="clear" w:color="auto" w:fill="FFFFFF"/>
              </w:rPr>
            </w:pPr>
            <w:r>
              <w:rPr>
                <w:rFonts w:ascii="Arial" w:hAnsi="Arial" w:cs="Arial"/>
                <w:sz w:val="19"/>
                <w:szCs w:val="19"/>
                <w:shd w:val="clear" w:color="auto" w:fill="FFFFFF"/>
              </w:rPr>
              <w:t>Granted</w:t>
            </w:r>
          </w:p>
        </w:tc>
      </w:tr>
      <w:tr w:rsidR="00A10C30" w:rsidRPr="00096314" w14:paraId="277887A1" w14:textId="77777777" w:rsidTr="00894F11">
        <w:tc>
          <w:tcPr>
            <w:tcW w:w="0" w:type="auto"/>
          </w:tcPr>
          <w:p w14:paraId="6D8905F4" w14:textId="7E0688BB" w:rsidR="00A10C30" w:rsidRPr="00C7502E" w:rsidRDefault="00A10C30" w:rsidP="00A10C30">
            <w:pPr>
              <w:rPr>
                <w:rFonts w:ascii="Arial" w:hAnsi="Arial" w:cs="Arial"/>
                <w:sz w:val="19"/>
                <w:szCs w:val="19"/>
                <w:shd w:val="clear" w:color="auto" w:fill="FFFFFF"/>
              </w:rPr>
            </w:pPr>
            <w:r w:rsidRPr="00251F67">
              <w:rPr>
                <w:rFonts w:ascii="Arial" w:hAnsi="Arial" w:cs="Arial"/>
                <w:sz w:val="19"/>
                <w:szCs w:val="19"/>
                <w:shd w:val="clear" w:color="auto" w:fill="FFFFFF"/>
              </w:rPr>
              <w:t>25/00728/TREE</w:t>
            </w:r>
          </w:p>
        </w:tc>
        <w:tc>
          <w:tcPr>
            <w:tcW w:w="0" w:type="auto"/>
          </w:tcPr>
          <w:p w14:paraId="3CB65328" w14:textId="5BB8758D" w:rsidR="00A10C30" w:rsidRPr="00C7502E" w:rsidRDefault="00A10C30" w:rsidP="00A10C30">
            <w:pPr>
              <w:rPr>
                <w:rFonts w:ascii="Arial" w:hAnsi="Arial" w:cs="Arial"/>
                <w:sz w:val="19"/>
                <w:szCs w:val="19"/>
              </w:rPr>
            </w:pPr>
            <w:r w:rsidRPr="00251F67">
              <w:rPr>
                <w:rFonts w:ascii="Arial" w:hAnsi="Arial" w:cs="Arial"/>
                <w:sz w:val="19"/>
                <w:szCs w:val="19"/>
                <w:shd w:val="clear" w:color="auto" w:fill="FFFFFF"/>
              </w:rPr>
              <w:t>Quo Vadis Main Street Tysoe Warwick CV35 0SE</w:t>
            </w:r>
          </w:p>
        </w:tc>
        <w:tc>
          <w:tcPr>
            <w:tcW w:w="4816" w:type="dxa"/>
          </w:tcPr>
          <w:p w14:paraId="7185A4C4" w14:textId="4E8299BC" w:rsidR="00A10C30" w:rsidRPr="00C7502E" w:rsidRDefault="00A10C30" w:rsidP="00A10C30">
            <w:pPr>
              <w:rPr>
                <w:rFonts w:ascii="Arial" w:eastAsia="Times New Roman" w:hAnsi="Arial" w:cs="Arial"/>
                <w:sz w:val="19"/>
                <w:szCs w:val="19"/>
              </w:rPr>
            </w:pPr>
            <w:r w:rsidRPr="00251F67">
              <w:rPr>
                <w:rFonts w:ascii="Arial" w:hAnsi="Arial" w:cs="Arial"/>
                <w:sz w:val="19"/>
                <w:szCs w:val="19"/>
                <w:shd w:val="clear" w:color="auto" w:fill="FFFFFF"/>
              </w:rPr>
              <w:t>T1 Leyland cypress - remove to ground level.</w:t>
            </w:r>
          </w:p>
        </w:tc>
        <w:tc>
          <w:tcPr>
            <w:tcW w:w="1787" w:type="dxa"/>
          </w:tcPr>
          <w:p w14:paraId="2F0EE6F8" w14:textId="3416F059" w:rsidR="00A10C30" w:rsidRDefault="00542EF7" w:rsidP="00A10C30">
            <w:pPr>
              <w:rPr>
                <w:rFonts w:ascii="Arial" w:hAnsi="Arial" w:cs="Arial"/>
                <w:sz w:val="19"/>
                <w:szCs w:val="19"/>
              </w:rPr>
            </w:pPr>
            <w:r>
              <w:rPr>
                <w:rFonts w:ascii="Arial" w:hAnsi="Arial" w:cs="Arial"/>
                <w:sz w:val="19"/>
                <w:szCs w:val="19"/>
              </w:rPr>
              <w:t>Support</w:t>
            </w:r>
          </w:p>
        </w:tc>
        <w:tc>
          <w:tcPr>
            <w:tcW w:w="1189" w:type="dxa"/>
          </w:tcPr>
          <w:p w14:paraId="69BF83FE" w14:textId="137FB1D1" w:rsidR="00A10C30" w:rsidRPr="008666F6" w:rsidRDefault="00542EF7" w:rsidP="00A10C30">
            <w:pPr>
              <w:rPr>
                <w:rFonts w:ascii="Arial" w:hAnsi="Arial" w:cs="Arial"/>
                <w:sz w:val="19"/>
                <w:szCs w:val="19"/>
                <w:shd w:val="clear" w:color="auto" w:fill="FFFFFF"/>
              </w:rPr>
            </w:pPr>
            <w:r>
              <w:rPr>
                <w:rFonts w:ascii="Arial" w:hAnsi="Arial" w:cs="Arial"/>
                <w:sz w:val="19"/>
                <w:szCs w:val="19"/>
                <w:shd w:val="clear" w:color="auto" w:fill="FFFFFF"/>
              </w:rPr>
              <w:t>01/05/2025</w:t>
            </w:r>
          </w:p>
        </w:tc>
        <w:tc>
          <w:tcPr>
            <w:tcW w:w="1220" w:type="dxa"/>
          </w:tcPr>
          <w:p w14:paraId="7337A78C" w14:textId="5B842F9F" w:rsidR="00A10C30" w:rsidRPr="001F06B7" w:rsidRDefault="00542EF7" w:rsidP="00A10C30">
            <w:pPr>
              <w:rPr>
                <w:rFonts w:ascii="Arial" w:hAnsi="Arial" w:cs="Arial"/>
                <w:sz w:val="19"/>
                <w:szCs w:val="19"/>
                <w:shd w:val="clear" w:color="auto" w:fill="FFFFFF"/>
              </w:rPr>
            </w:pPr>
            <w:r w:rsidRPr="00542EF7">
              <w:rPr>
                <w:rFonts w:ascii="Arial" w:hAnsi="Arial" w:cs="Arial"/>
                <w:sz w:val="19"/>
                <w:szCs w:val="19"/>
                <w:shd w:val="clear" w:color="auto" w:fill="FFFFFF"/>
              </w:rPr>
              <w:t>14/05/2025</w:t>
            </w:r>
          </w:p>
        </w:tc>
        <w:tc>
          <w:tcPr>
            <w:tcW w:w="1479" w:type="dxa"/>
          </w:tcPr>
          <w:p w14:paraId="3923A4DD" w14:textId="427C1BC3" w:rsidR="00A10C30" w:rsidRDefault="00542EF7" w:rsidP="00A10C30">
            <w:pPr>
              <w:rPr>
                <w:rFonts w:ascii="Arial" w:hAnsi="Arial" w:cs="Arial"/>
                <w:sz w:val="19"/>
                <w:szCs w:val="19"/>
                <w:shd w:val="clear" w:color="auto" w:fill="FFFFFF"/>
              </w:rPr>
            </w:pPr>
            <w:r>
              <w:rPr>
                <w:rFonts w:ascii="Arial" w:hAnsi="Arial" w:cs="Arial"/>
                <w:sz w:val="19"/>
                <w:szCs w:val="19"/>
                <w:shd w:val="clear" w:color="auto" w:fill="FFFFFF"/>
              </w:rPr>
              <w:t xml:space="preserve">Tree Consent </w:t>
            </w:r>
          </w:p>
        </w:tc>
      </w:tr>
      <w:tr w:rsidR="002D77D4" w:rsidRPr="00096314" w14:paraId="39EE95DD" w14:textId="77777777" w:rsidTr="00894F11">
        <w:tc>
          <w:tcPr>
            <w:tcW w:w="0" w:type="auto"/>
          </w:tcPr>
          <w:p w14:paraId="799FBDAF" w14:textId="77777777" w:rsidR="002D77D4" w:rsidRPr="006B2D99" w:rsidRDefault="002D77D4" w:rsidP="002D77D4">
            <w:pPr>
              <w:rPr>
                <w:rFonts w:ascii="Arial" w:hAnsi="Arial" w:cs="Arial"/>
                <w:sz w:val="19"/>
                <w:szCs w:val="19"/>
                <w:shd w:val="clear" w:color="auto" w:fill="FFFFFF"/>
              </w:rPr>
            </w:pPr>
            <w:r w:rsidRPr="006B2D99">
              <w:rPr>
                <w:rFonts w:ascii="Arial" w:hAnsi="Arial" w:cs="Arial"/>
                <w:sz w:val="19"/>
                <w:szCs w:val="19"/>
                <w:shd w:val="clear" w:color="auto" w:fill="FFFFFF"/>
              </w:rPr>
              <w:t>25/00484/FUL</w:t>
            </w:r>
          </w:p>
          <w:p w14:paraId="011FC882" w14:textId="77777777" w:rsidR="002D77D4" w:rsidRPr="00251F67" w:rsidRDefault="002D77D4" w:rsidP="002D77D4">
            <w:pPr>
              <w:rPr>
                <w:rFonts w:ascii="Arial" w:hAnsi="Arial" w:cs="Arial"/>
                <w:sz w:val="19"/>
                <w:szCs w:val="19"/>
                <w:shd w:val="clear" w:color="auto" w:fill="FFFFFF"/>
              </w:rPr>
            </w:pPr>
          </w:p>
        </w:tc>
        <w:tc>
          <w:tcPr>
            <w:tcW w:w="0" w:type="auto"/>
          </w:tcPr>
          <w:p w14:paraId="3B5BE58A" w14:textId="003CC88E" w:rsidR="002D77D4" w:rsidRPr="00251F67" w:rsidRDefault="002D77D4" w:rsidP="002D77D4">
            <w:pPr>
              <w:rPr>
                <w:rFonts w:ascii="Arial" w:hAnsi="Arial" w:cs="Arial"/>
                <w:sz w:val="19"/>
                <w:szCs w:val="19"/>
                <w:shd w:val="clear" w:color="auto" w:fill="FFFFFF"/>
              </w:rPr>
            </w:pPr>
            <w:r w:rsidRPr="00142170">
              <w:rPr>
                <w:rFonts w:ascii="Arial" w:hAnsi="Arial" w:cs="Arial"/>
                <w:sz w:val="19"/>
                <w:szCs w:val="19"/>
              </w:rPr>
              <w:t>Willow Cottage Badgers Lane Lower Tysoe Warwick CV35 0BY</w:t>
            </w:r>
          </w:p>
        </w:tc>
        <w:tc>
          <w:tcPr>
            <w:tcW w:w="4816" w:type="dxa"/>
          </w:tcPr>
          <w:p w14:paraId="4F81AF75" w14:textId="36E6AB4E" w:rsidR="002D77D4" w:rsidRPr="00251F67" w:rsidRDefault="002D77D4" w:rsidP="002D77D4">
            <w:pPr>
              <w:rPr>
                <w:rFonts w:ascii="Arial" w:hAnsi="Arial" w:cs="Arial"/>
                <w:sz w:val="19"/>
                <w:szCs w:val="19"/>
                <w:shd w:val="clear" w:color="auto" w:fill="FFFFFF"/>
              </w:rPr>
            </w:pPr>
            <w:r w:rsidRPr="00142170">
              <w:rPr>
                <w:rFonts w:ascii="Arial" w:eastAsia="Times New Roman" w:hAnsi="Arial" w:cs="Arial"/>
                <w:sz w:val="19"/>
                <w:szCs w:val="19"/>
              </w:rPr>
              <w:t>Erection of 1.5 storey extension to side and two storey extension to rear Renovation of existing cottage including associated works Demolition and replacement of garage</w:t>
            </w:r>
          </w:p>
        </w:tc>
        <w:tc>
          <w:tcPr>
            <w:tcW w:w="1787" w:type="dxa"/>
          </w:tcPr>
          <w:p w14:paraId="3D34F605" w14:textId="405DD95C" w:rsidR="002D77D4" w:rsidRDefault="002D77D4" w:rsidP="002D77D4">
            <w:pPr>
              <w:rPr>
                <w:rFonts w:ascii="Arial" w:hAnsi="Arial" w:cs="Arial"/>
                <w:sz w:val="19"/>
                <w:szCs w:val="19"/>
              </w:rPr>
            </w:pPr>
            <w:r>
              <w:rPr>
                <w:rFonts w:ascii="Arial" w:hAnsi="Arial" w:cs="Arial"/>
                <w:sz w:val="19"/>
                <w:szCs w:val="19"/>
              </w:rPr>
              <w:t>Support</w:t>
            </w:r>
          </w:p>
        </w:tc>
        <w:tc>
          <w:tcPr>
            <w:tcW w:w="1189" w:type="dxa"/>
          </w:tcPr>
          <w:p w14:paraId="0AAD9176" w14:textId="77777777" w:rsidR="002D77D4" w:rsidRDefault="002D77D4" w:rsidP="002D77D4">
            <w:pPr>
              <w:rPr>
                <w:rFonts w:ascii="Arial" w:hAnsi="Arial" w:cs="Arial"/>
                <w:sz w:val="19"/>
                <w:szCs w:val="19"/>
                <w:shd w:val="clear" w:color="auto" w:fill="FFFFFF"/>
              </w:rPr>
            </w:pPr>
            <w:r w:rsidRPr="00A10C30">
              <w:rPr>
                <w:rFonts w:ascii="Arial" w:hAnsi="Arial" w:cs="Arial"/>
                <w:sz w:val="19"/>
                <w:szCs w:val="19"/>
                <w:shd w:val="clear" w:color="auto" w:fill="FFFFFF"/>
              </w:rPr>
              <w:t>28/04/2025</w:t>
            </w:r>
            <w:r>
              <w:rPr>
                <w:rFonts w:ascii="Arial" w:hAnsi="Arial" w:cs="Arial"/>
                <w:sz w:val="19"/>
                <w:szCs w:val="19"/>
                <w:shd w:val="clear" w:color="auto" w:fill="FFFFFF"/>
              </w:rPr>
              <w:t xml:space="preserve"> revised to </w:t>
            </w:r>
          </w:p>
          <w:p w14:paraId="33CEE17A" w14:textId="3FB20CA5" w:rsidR="002D77D4" w:rsidRDefault="002D77D4" w:rsidP="002D77D4">
            <w:pPr>
              <w:rPr>
                <w:rFonts w:ascii="Arial" w:hAnsi="Arial" w:cs="Arial"/>
                <w:sz w:val="19"/>
                <w:szCs w:val="19"/>
                <w:shd w:val="clear" w:color="auto" w:fill="FFFFFF"/>
              </w:rPr>
            </w:pPr>
            <w:r w:rsidRPr="00A10C30">
              <w:rPr>
                <w:rFonts w:ascii="Arial" w:hAnsi="Arial" w:cs="Arial"/>
                <w:sz w:val="19"/>
                <w:szCs w:val="19"/>
                <w:shd w:val="clear" w:color="auto" w:fill="FFFFFF"/>
              </w:rPr>
              <w:t>06/05/2025</w:t>
            </w:r>
          </w:p>
        </w:tc>
        <w:tc>
          <w:tcPr>
            <w:tcW w:w="1220" w:type="dxa"/>
          </w:tcPr>
          <w:p w14:paraId="22ACDFFC" w14:textId="006ADBC0" w:rsidR="002D77D4" w:rsidRPr="00542EF7" w:rsidRDefault="002D77D4" w:rsidP="002D77D4">
            <w:pPr>
              <w:rPr>
                <w:rFonts w:ascii="Arial" w:hAnsi="Arial" w:cs="Arial"/>
                <w:sz w:val="19"/>
                <w:szCs w:val="19"/>
                <w:shd w:val="clear" w:color="auto" w:fill="FFFFFF"/>
              </w:rPr>
            </w:pPr>
            <w:r w:rsidRPr="00A10C30">
              <w:rPr>
                <w:rFonts w:ascii="Arial" w:hAnsi="Arial" w:cs="Arial"/>
                <w:sz w:val="19"/>
                <w:szCs w:val="19"/>
                <w:shd w:val="clear" w:color="auto" w:fill="FFFFFF"/>
              </w:rPr>
              <w:t>06/05/2025</w:t>
            </w:r>
          </w:p>
        </w:tc>
        <w:tc>
          <w:tcPr>
            <w:tcW w:w="1479" w:type="dxa"/>
          </w:tcPr>
          <w:p w14:paraId="2C232AEC" w14:textId="77777777" w:rsidR="002D77D4" w:rsidRDefault="002D77D4" w:rsidP="002D77D4">
            <w:pPr>
              <w:rPr>
                <w:rFonts w:ascii="Arial" w:hAnsi="Arial" w:cs="Arial"/>
                <w:sz w:val="19"/>
                <w:szCs w:val="19"/>
                <w:shd w:val="clear" w:color="auto" w:fill="FFFFFF"/>
              </w:rPr>
            </w:pPr>
            <w:r>
              <w:rPr>
                <w:rFonts w:ascii="Arial" w:hAnsi="Arial" w:cs="Arial"/>
                <w:sz w:val="19"/>
                <w:szCs w:val="19"/>
                <w:shd w:val="clear" w:color="auto" w:fill="FFFFFF"/>
              </w:rPr>
              <w:t>Permission</w:t>
            </w:r>
          </w:p>
          <w:p w14:paraId="5D199824" w14:textId="38811515" w:rsidR="002D77D4" w:rsidRDefault="002D77D4" w:rsidP="002D77D4">
            <w:pPr>
              <w:rPr>
                <w:rFonts w:ascii="Arial" w:hAnsi="Arial" w:cs="Arial"/>
                <w:sz w:val="19"/>
                <w:szCs w:val="19"/>
                <w:shd w:val="clear" w:color="auto" w:fill="FFFFFF"/>
              </w:rPr>
            </w:pPr>
            <w:r>
              <w:rPr>
                <w:rFonts w:ascii="Arial" w:hAnsi="Arial" w:cs="Arial"/>
                <w:sz w:val="19"/>
                <w:szCs w:val="19"/>
                <w:shd w:val="clear" w:color="auto" w:fill="FFFFFF"/>
              </w:rPr>
              <w:t>Granted</w:t>
            </w:r>
          </w:p>
        </w:tc>
      </w:tr>
    </w:tbl>
    <w:p w14:paraId="3B698DFD" w14:textId="77777777" w:rsidR="00591DE0" w:rsidRDefault="00591DE0" w:rsidP="00873791">
      <w:pPr>
        <w:rPr>
          <w:rFonts w:asciiTheme="minorHAnsi" w:hAnsiTheme="minorHAnsi" w:cstheme="minorHAnsi"/>
          <w:b/>
          <w:bCs/>
          <w:u w:val="single"/>
        </w:rPr>
      </w:pPr>
    </w:p>
    <w:p w14:paraId="3F401904" w14:textId="504FF226" w:rsidR="00FD6C60" w:rsidRDefault="00FD6C60">
      <w:pPr>
        <w:rPr>
          <w:rFonts w:asciiTheme="minorHAnsi" w:hAnsiTheme="minorHAnsi" w:cstheme="minorHAnsi"/>
          <w:b/>
          <w:bCs/>
          <w:u w:val="single"/>
        </w:rPr>
      </w:pPr>
    </w:p>
    <w:p w14:paraId="2144DE97" w14:textId="207EE5BC"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tbl>
      <w:tblPr>
        <w:tblStyle w:val="TableGrid"/>
        <w:tblW w:w="4999" w:type="pct"/>
        <w:tblLook w:val="04A0" w:firstRow="1" w:lastRow="0" w:firstColumn="1" w:lastColumn="0" w:noHBand="0" w:noVBand="1"/>
      </w:tblPr>
      <w:tblGrid>
        <w:gridCol w:w="2122"/>
        <w:gridCol w:w="3018"/>
        <w:gridCol w:w="5536"/>
        <w:gridCol w:w="3269"/>
      </w:tblGrid>
      <w:tr w:rsidR="008E5537" w:rsidRPr="008E5537" w14:paraId="0CF4C631" w14:textId="77777777" w:rsidTr="00BA39F9">
        <w:tc>
          <w:tcPr>
            <w:tcW w:w="761"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1082"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542EF7" w:rsidRPr="008E5537" w14:paraId="06E8CB2B" w14:textId="77777777" w:rsidTr="00BA39F9">
        <w:tc>
          <w:tcPr>
            <w:tcW w:w="761" w:type="pct"/>
            <w:shd w:val="clear" w:color="auto" w:fill="auto"/>
          </w:tcPr>
          <w:p w14:paraId="1F966EBC" w14:textId="77777777" w:rsidR="00542EF7" w:rsidRDefault="00542EF7" w:rsidP="00542EF7">
            <w:pPr>
              <w:rPr>
                <w:rFonts w:ascii="Arial" w:hAnsi="Arial" w:cs="Arial"/>
                <w:sz w:val="19"/>
                <w:szCs w:val="19"/>
                <w:shd w:val="clear" w:color="auto" w:fill="FFFFFF"/>
              </w:rPr>
            </w:pPr>
            <w:r w:rsidRPr="00C7502E">
              <w:rPr>
                <w:rFonts w:ascii="Arial" w:hAnsi="Arial" w:cs="Arial"/>
                <w:sz w:val="19"/>
                <w:szCs w:val="19"/>
                <w:shd w:val="clear" w:color="auto" w:fill="FFFFFF"/>
              </w:rPr>
              <w:t>24/02003/FUL</w:t>
            </w:r>
            <w:r>
              <w:rPr>
                <w:rFonts w:ascii="Arial" w:hAnsi="Arial" w:cs="Arial"/>
                <w:sz w:val="19"/>
                <w:szCs w:val="19"/>
                <w:shd w:val="clear" w:color="auto" w:fill="FFFFFF"/>
              </w:rPr>
              <w:t xml:space="preserve"> and</w:t>
            </w:r>
          </w:p>
          <w:p w14:paraId="2340CBD7" w14:textId="6922E847" w:rsidR="00542EF7" w:rsidRPr="001F1F2A" w:rsidRDefault="00542EF7" w:rsidP="00542EF7">
            <w:pPr>
              <w:rPr>
                <w:rFonts w:ascii="Arial" w:hAnsi="Arial" w:cs="Arial"/>
                <w:b/>
                <w:bCs/>
                <w:sz w:val="19"/>
                <w:szCs w:val="19"/>
                <w:shd w:val="clear" w:color="auto" w:fill="FFFFFF"/>
              </w:rPr>
            </w:pPr>
            <w:r w:rsidRPr="00084206">
              <w:rPr>
                <w:rFonts w:ascii="Arial" w:hAnsi="Arial" w:cs="Arial"/>
                <w:sz w:val="19"/>
                <w:szCs w:val="19"/>
                <w:shd w:val="clear" w:color="auto" w:fill="FFFFFF"/>
              </w:rPr>
              <w:t>24/02004/LBC</w:t>
            </w:r>
          </w:p>
        </w:tc>
        <w:tc>
          <w:tcPr>
            <w:tcW w:w="1082" w:type="pct"/>
            <w:shd w:val="clear" w:color="auto" w:fill="auto"/>
          </w:tcPr>
          <w:p w14:paraId="07D8B17A" w14:textId="7B35DEA8" w:rsidR="00542EF7" w:rsidRPr="001F1F2A" w:rsidRDefault="00542EF7" w:rsidP="00542EF7">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F1D5BE8" w14:textId="5CABBE54" w:rsidR="00542EF7" w:rsidRPr="001F1F2A" w:rsidRDefault="00542EF7" w:rsidP="00542EF7">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45B8ACE" w14:textId="43B17A8D" w:rsidR="00542EF7" w:rsidRDefault="00542EF7" w:rsidP="00542EF7">
            <w:pPr>
              <w:rPr>
                <w:rFonts w:ascii="Arial" w:hAnsi="Arial" w:cs="Arial"/>
                <w:sz w:val="19"/>
                <w:szCs w:val="19"/>
                <w:shd w:val="clear" w:color="auto" w:fill="FFFFFF"/>
              </w:rPr>
            </w:pPr>
            <w:r w:rsidRPr="008666F6">
              <w:rPr>
                <w:rFonts w:ascii="Arial" w:hAnsi="Arial" w:cs="Arial"/>
                <w:sz w:val="19"/>
                <w:szCs w:val="19"/>
                <w:shd w:val="clear" w:color="auto" w:fill="FFFFFF"/>
              </w:rPr>
              <w:t>03/10/24 </w:t>
            </w:r>
          </w:p>
        </w:tc>
      </w:tr>
      <w:tr w:rsidR="00542EF7" w:rsidRPr="008E5537" w14:paraId="118579AF" w14:textId="77777777" w:rsidTr="00BA39F9">
        <w:tc>
          <w:tcPr>
            <w:tcW w:w="761" w:type="pct"/>
            <w:shd w:val="clear" w:color="auto" w:fill="auto"/>
          </w:tcPr>
          <w:p w14:paraId="13424B31" w14:textId="25B2CA20" w:rsidR="00542EF7" w:rsidRPr="00D42344" w:rsidRDefault="00542EF7" w:rsidP="00542EF7">
            <w:pPr>
              <w:rPr>
                <w:rFonts w:ascii="Arial" w:hAnsi="Arial" w:cs="Arial"/>
                <w:sz w:val="19"/>
                <w:szCs w:val="19"/>
                <w:shd w:val="clear" w:color="auto" w:fill="FFFFFF"/>
              </w:rPr>
            </w:pPr>
            <w:r w:rsidRPr="001F1F2A">
              <w:rPr>
                <w:rFonts w:ascii="Arial" w:hAnsi="Arial" w:cs="Arial"/>
                <w:b/>
                <w:bCs/>
                <w:sz w:val="19"/>
                <w:szCs w:val="19"/>
                <w:shd w:val="clear" w:color="auto" w:fill="FFFFFF"/>
              </w:rPr>
              <w:t>25/00328/ADJCON</w:t>
            </w:r>
          </w:p>
        </w:tc>
        <w:tc>
          <w:tcPr>
            <w:tcW w:w="1082" w:type="pct"/>
            <w:shd w:val="clear" w:color="auto" w:fill="auto"/>
          </w:tcPr>
          <w:p w14:paraId="5323BA70" w14:textId="77777777" w:rsidR="00542EF7" w:rsidRDefault="00542EF7" w:rsidP="00542EF7">
            <w:pPr>
              <w:rPr>
                <w:rFonts w:ascii="Arial" w:hAnsi="Arial" w:cs="Arial"/>
                <w:sz w:val="19"/>
                <w:szCs w:val="19"/>
              </w:rPr>
            </w:pP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Bungalow </w:t>
            </w:r>
          </w:p>
          <w:p w14:paraId="714B4554" w14:textId="1CB44BD5" w:rsidR="00542EF7" w:rsidRPr="00D42344" w:rsidRDefault="00542EF7" w:rsidP="00542EF7">
            <w:pPr>
              <w:rPr>
                <w:rFonts w:ascii="Arial" w:hAnsi="Arial" w:cs="Arial"/>
                <w:sz w:val="19"/>
                <w:szCs w:val="19"/>
              </w:rPr>
            </w:pPr>
            <w:proofErr w:type="spellStart"/>
            <w:r w:rsidRPr="001F1F2A">
              <w:rPr>
                <w:rFonts w:ascii="Arial" w:hAnsi="Arial" w:cs="Arial"/>
                <w:sz w:val="19"/>
                <w:szCs w:val="19"/>
              </w:rPr>
              <w:t>Sugarswell</w:t>
            </w:r>
            <w:proofErr w:type="spellEnd"/>
            <w:r w:rsidRPr="001F1F2A">
              <w:rPr>
                <w:rFonts w:ascii="Arial" w:hAnsi="Arial" w:cs="Arial"/>
                <w:sz w:val="19"/>
                <w:szCs w:val="19"/>
              </w:rPr>
              <w:t xml:space="preserve"> Lane</w:t>
            </w:r>
            <w:r>
              <w:rPr>
                <w:rFonts w:ascii="Arial" w:hAnsi="Arial" w:cs="Arial"/>
                <w:sz w:val="19"/>
                <w:szCs w:val="19"/>
              </w:rPr>
              <w:t>,</w:t>
            </w:r>
            <w:r w:rsidRPr="001F1F2A">
              <w:rPr>
                <w:rFonts w:ascii="Arial" w:hAnsi="Arial" w:cs="Arial"/>
                <w:sz w:val="19"/>
                <w:szCs w:val="19"/>
              </w:rPr>
              <w:t xml:space="preserve"> </w:t>
            </w:r>
            <w:proofErr w:type="spellStart"/>
            <w:r w:rsidRPr="001F1F2A">
              <w:rPr>
                <w:rFonts w:ascii="Arial" w:hAnsi="Arial" w:cs="Arial"/>
                <w:sz w:val="19"/>
                <w:szCs w:val="19"/>
              </w:rPr>
              <w:t>Shenington</w:t>
            </w:r>
            <w:proofErr w:type="spellEnd"/>
            <w:r w:rsidRPr="001F1F2A">
              <w:rPr>
                <w:rFonts w:ascii="Arial" w:hAnsi="Arial" w:cs="Arial"/>
                <w:sz w:val="19"/>
                <w:szCs w:val="19"/>
              </w:rPr>
              <w:t xml:space="preserve"> Banbury OX15 6FA</w:t>
            </w:r>
          </w:p>
        </w:tc>
        <w:tc>
          <w:tcPr>
            <w:tcW w:w="1985" w:type="pct"/>
            <w:shd w:val="clear" w:color="auto" w:fill="auto"/>
          </w:tcPr>
          <w:p w14:paraId="6FAF9FFF" w14:textId="57D6D378" w:rsidR="00542EF7" w:rsidRPr="00730196" w:rsidRDefault="00542EF7" w:rsidP="00542EF7">
            <w:pPr>
              <w:rPr>
                <w:rFonts w:ascii="Arial" w:eastAsia="Times New Roman" w:hAnsi="Arial" w:cs="Arial"/>
                <w:sz w:val="19"/>
                <w:szCs w:val="19"/>
              </w:rPr>
            </w:pPr>
            <w:r w:rsidRPr="001F1F2A">
              <w:rPr>
                <w:rFonts w:ascii="Arial" w:eastAsia="Times New Roman" w:hAnsi="Arial" w:cs="Arial"/>
                <w:sz w:val="19"/>
                <w:szCs w:val="19"/>
              </w:rPr>
              <w:t>Demolition of existing dwelling and erection of replacement dwelling with associated landscaping (self-build)</w:t>
            </w:r>
          </w:p>
        </w:tc>
        <w:tc>
          <w:tcPr>
            <w:tcW w:w="1172" w:type="pct"/>
            <w:shd w:val="clear" w:color="auto" w:fill="auto"/>
          </w:tcPr>
          <w:p w14:paraId="3F99FCD6" w14:textId="2BB5B243" w:rsidR="00542EF7" w:rsidRPr="00591DE0" w:rsidRDefault="00542EF7" w:rsidP="00542EF7">
            <w:pPr>
              <w:rPr>
                <w:rFonts w:ascii="Arial" w:hAnsi="Arial" w:cs="Arial"/>
                <w:sz w:val="19"/>
                <w:szCs w:val="19"/>
                <w:shd w:val="clear" w:color="auto" w:fill="FFFFFF"/>
              </w:rPr>
            </w:pPr>
            <w:r>
              <w:rPr>
                <w:rFonts w:ascii="Arial" w:hAnsi="Arial" w:cs="Arial"/>
                <w:sz w:val="19"/>
                <w:szCs w:val="19"/>
                <w:shd w:val="clear" w:color="auto" w:fill="FFFFFF"/>
              </w:rPr>
              <w:t>03/03/25</w:t>
            </w:r>
          </w:p>
        </w:tc>
      </w:tr>
      <w:tr w:rsidR="00542EF7" w:rsidRPr="008E5537" w14:paraId="72B64154" w14:textId="77777777" w:rsidTr="00BA39F9">
        <w:tc>
          <w:tcPr>
            <w:tcW w:w="761" w:type="pct"/>
            <w:shd w:val="clear" w:color="auto" w:fill="auto"/>
          </w:tcPr>
          <w:p w14:paraId="3B3AD9C8" w14:textId="77777777" w:rsidR="00542EF7" w:rsidRPr="00F70FC6" w:rsidRDefault="00542EF7" w:rsidP="00542EF7">
            <w:pPr>
              <w:rPr>
                <w:rFonts w:ascii="Arial" w:hAnsi="Arial" w:cs="Arial"/>
                <w:b/>
                <w:bCs/>
                <w:sz w:val="19"/>
                <w:szCs w:val="19"/>
                <w:shd w:val="clear" w:color="auto" w:fill="FFFFFF"/>
              </w:rPr>
            </w:pPr>
            <w:r w:rsidRPr="00F70FC6">
              <w:rPr>
                <w:rFonts w:ascii="Arial" w:hAnsi="Arial" w:cs="Arial"/>
                <w:b/>
                <w:bCs/>
                <w:sz w:val="19"/>
                <w:szCs w:val="19"/>
                <w:shd w:val="clear" w:color="auto" w:fill="FFFFFF"/>
              </w:rPr>
              <w:t>25/00671/FUL</w:t>
            </w:r>
          </w:p>
          <w:p w14:paraId="7241C563" w14:textId="77777777" w:rsidR="00542EF7" w:rsidRPr="00C7502E" w:rsidRDefault="00542EF7" w:rsidP="00542EF7">
            <w:pPr>
              <w:rPr>
                <w:rFonts w:ascii="Arial" w:hAnsi="Arial" w:cs="Arial"/>
                <w:sz w:val="19"/>
                <w:szCs w:val="19"/>
                <w:shd w:val="clear" w:color="auto" w:fill="FFFFFF"/>
              </w:rPr>
            </w:pPr>
          </w:p>
        </w:tc>
        <w:tc>
          <w:tcPr>
            <w:tcW w:w="1082" w:type="pct"/>
            <w:shd w:val="clear" w:color="auto" w:fill="auto"/>
          </w:tcPr>
          <w:p w14:paraId="603E672A" w14:textId="5BC19BE1" w:rsidR="00542EF7" w:rsidRPr="00C7502E" w:rsidRDefault="00542EF7" w:rsidP="00542EF7">
            <w:pPr>
              <w:rPr>
                <w:rFonts w:ascii="Arial" w:hAnsi="Arial" w:cs="Arial"/>
                <w:sz w:val="19"/>
                <w:szCs w:val="19"/>
              </w:rPr>
            </w:pPr>
            <w:r w:rsidRPr="00F70FC6">
              <w:rPr>
                <w:rFonts w:ascii="Arial" w:hAnsi="Arial" w:cs="Arial"/>
                <w:sz w:val="19"/>
                <w:szCs w:val="19"/>
              </w:rPr>
              <w:t xml:space="preserve">Winchcombe Farm </w:t>
            </w:r>
            <w:proofErr w:type="spellStart"/>
            <w:r w:rsidRPr="00F70FC6">
              <w:rPr>
                <w:rFonts w:ascii="Arial" w:hAnsi="Arial" w:cs="Arial"/>
                <w:sz w:val="19"/>
                <w:szCs w:val="19"/>
              </w:rPr>
              <w:t>Shenington</w:t>
            </w:r>
            <w:proofErr w:type="spellEnd"/>
            <w:r w:rsidRPr="00F70FC6">
              <w:rPr>
                <w:rFonts w:ascii="Arial" w:hAnsi="Arial" w:cs="Arial"/>
                <w:sz w:val="19"/>
                <w:szCs w:val="19"/>
              </w:rPr>
              <w:t xml:space="preserve"> Road Upper Tysoe Warwick CV35 0TH</w:t>
            </w:r>
          </w:p>
        </w:tc>
        <w:tc>
          <w:tcPr>
            <w:tcW w:w="1985" w:type="pct"/>
            <w:shd w:val="clear" w:color="auto" w:fill="auto"/>
          </w:tcPr>
          <w:p w14:paraId="5508AE5E" w14:textId="2D85F8DB" w:rsidR="00542EF7" w:rsidRPr="00C7502E" w:rsidRDefault="00542EF7" w:rsidP="00542EF7">
            <w:pPr>
              <w:rPr>
                <w:rFonts w:ascii="Arial" w:eastAsia="Times New Roman" w:hAnsi="Arial" w:cs="Arial"/>
                <w:sz w:val="19"/>
                <w:szCs w:val="19"/>
              </w:rPr>
            </w:pPr>
            <w:r w:rsidRPr="00F70FC6">
              <w:rPr>
                <w:rFonts w:ascii="Arial" w:eastAsia="Times New Roman" w:hAnsi="Arial" w:cs="Arial"/>
                <w:sz w:val="19"/>
                <w:szCs w:val="19"/>
              </w:rPr>
              <w:t>Change of use of 2no. buildings from residential holiday let usage to 2no. residential dwellings. No changes to internal or external layout or appearance.</w:t>
            </w:r>
          </w:p>
        </w:tc>
        <w:tc>
          <w:tcPr>
            <w:tcW w:w="1172" w:type="pct"/>
            <w:shd w:val="clear" w:color="auto" w:fill="auto"/>
          </w:tcPr>
          <w:p w14:paraId="49162C82" w14:textId="1E08676C" w:rsidR="00542EF7" w:rsidRPr="008666F6" w:rsidRDefault="00542EF7" w:rsidP="00542EF7">
            <w:pPr>
              <w:rPr>
                <w:rFonts w:ascii="Arial" w:hAnsi="Arial" w:cs="Arial"/>
                <w:sz w:val="19"/>
                <w:szCs w:val="19"/>
                <w:shd w:val="clear" w:color="auto" w:fill="FFFFFF"/>
              </w:rPr>
            </w:pPr>
            <w:r w:rsidRPr="00542EF7">
              <w:rPr>
                <w:rFonts w:ascii="Arial" w:hAnsi="Arial" w:cs="Arial"/>
                <w:sz w:val="19"/>
                <w:szCs w:val="19"/>
                <w:shd w:val="clear" w:color="auto" w:fill="FFFFFF"/>
              </w:rPr>
              <w:t>14/05/2025</w:t>
            </w:r>
          </w:p>
        </w:tc>
      </w:tr>
      <w:tr w:rsidR="00542EF7" w:rsidRPr="008E5537" w14:paraId="3D424898" w14:textId="77777777" w:rsidTr="00BA39F9">
        <w:tc>
          <w:tcPr>
            <w:tcW w:w="761" w:type="pct"/>
            <w:shd w:val="clear" w:color="auto" w:fill="auto"/>
          </w:tcPr>
          <w:p w14:paraId="46909DFF" w14:textId="77777777" w:rsidR="00542EF7" w:rsidRPr="00251F67" w:rsidRDefault="00542EF7" w:rsidP="00542EF7">
            <w:pPr>
              <w:rPr>
                <w:rFonts w:ascii="Arial" w:hAnsi="Arial" w:cs="Arial"/>
                <w:sz w:val="19"/>
                <w:szCs w:val="19"/>
                <w:shd w:val="clear" w:color="auto" w:fill="FFFFFF"/>
              </w:rPr>
            </w:pPr>
            <w:r w:rsidRPr="00251F67">
              <w:rPr>
                <w:rFonts w:ascii="Arial" w:hAnsi="Arial" w:cs="Arial"/>
                <w:sz w:val="19"/>
                <w:szCs w:val="19"/>
                <w:shd w:val="clear" w:color="auto" w:fill="FFFFFF"/>
              </w:rPr>
              <w:t>25/00757/FUL</w:t>
            </w:r>
          </w:p>
          <w:p w14:paraId="350A241E" w14:textId="77777777" w:rsidR="00542EF7" w:rsidRPr="00251F67" w:rsidRDefault="00542EF7" w:rsidP="00542EF7">
            <w:pPr>
              <w:rPr>
                <w:rFonts w:ascii="Arial" w:hAnsi="Arial" w:cs="Arial"/>
                <w:sz w:val="19"/>
                <w:szCs w:val="19"/>
                <w:shd w:val="clear" w:color="auto" w:fill="FFFFFF"/>
              </w:rPr>
            </w:pPr>
            <w:r>
              <w:rPr>
                <w:rFonts w:ascii="Arial" w:hAnsi="Arial" w:cs="Arial"/>
                <w:sz w:val="19"/>
                <w:szCs w:val="19"/>
                <w:shd w:val="clear" w:color="auto" w:fill="FFFFFF"/>
              </w:rPr>
              <w:t>a</w:t>
            </w:r>
            <w:r w:rsidRPr="00251F67">
              <w:rPr>
                <w:rFonts w:ascii="Arial" w:hAnsi="Arial" w:cs="Arial"/>
                <w:sz w:val="19"/>
                <w:szCs w:val="19"/>
                <w:shd w:val="clear" w:color="auto" w:fill="FFFFFF"/>
              </w:rPr>
              <w:t>nd</w:t>
            </w:r>
          </w:p>
          <w:p w14:paraId="61185CA0" w14:textId="77777777" w:rsidR="00542EF7" w:rsidRPr="00251F67" w:rsidRDefault="00542EF7" w:rsidP="00542EF7">
            <w:pPr>
              <w:rPr>
                <w:rFonts w:ascii="Arial" w:hAnsi="Arial" w:cs="Arial"/>
                <w:sz w:val="19"/>
                <w:szCs w:val="19"/>
                <w:shd w:val="clear" w:color="auto" w:fill="FFFFFF"/>
              </w:rPr>
            </w:pPr>
            <w:r w:rsidRPr="00251F67">
              <w:rPr>
                <w:rFonts w:ascii="Arial" w:hAnsi="Arial" w:cs="Arial"/>
                <w:sz w:val="19"/>
                <w:szCs w:val="19"/>
                <w:shd w:val="clear" w:color="auto" w:fill="FFFFFF"/>
              </w:rPr>
              <w:t>25/00758/LBC</w:t>
            </w:r>
          </w:p>
          <w:p w14:paraId="7A08AF80" w14:textId="77777777" w:rsidR="00542EF7" w:rsidRPr="00F70FC6" w:rsidRDefault="00542EF7" w:rsidP="00542EF7">
            <w:pPr>
              <w:rPr>
                <w:rFonts w:ascii="Arial" w:hAnsi="Arial" w:cs="Arial"/>
                <w:b/>
                <w:bCs/>
                <w:sz w:val="19"/>
                <w:szCs w:val="19"/>
                <w:shd w:val="clear" w:color="auto" w:fill="FFFFFF"/>
              </w:rPr>
            </w:pPr>
          </w:p>
        </w:tc>
        <w:tc>
          <w:tcPr>
            <w:tcW w:w="1082" w:type="pct"/>
            <w:shd w:val="clear" w:color="auto" w:fill="auto"/>
          </w:tcPr>
          <w:p w14:paraId="3A41C945" w14:textId="7EA65C22" w:rsidR="00542EF7" w:rsidRPr="00F70FC6" w:rsidRDefault="00542EF7" w:rsidP="00542EF7">
            <w:pPr>
              <w:rPr>
                <w:rFonts w:ascii="Arial" w:hAnsi="Arial" w:cs="Arial"/>
                <w:sz w:val="19"/>
                <w:szCs w:val="19"/>
              </w:rPr>
            </w:pPr>
            <w:r w:rsidRPr="00251F67">
              <w:rPr>
                <w:rFonts w:ascii="Arial" w:hAnsi="Arial" w:cs="Arial"/>
                <w:sz w:val="19"/>
                <w:szCs w:val="19"/>
              </w:rPr>
              <w:t>Home Farm Lower Tysoe Warwick CV35 0BZ</w:t>
            </w:r>
          </w:p>
        </w:tc>
        <w:tc>
          <w:tcPr>
            <w:tcW w:w="1985" w:type="pct"/>
            <w:shd w:val="clear" w:color="auto" w:fill="auto"/>
          </w:tcPr>
          <w:p w14:paraId="08D33B01" w14:textId="4F2987C6" w:rsidR="00542EF7" w:rsidRPr="00F70FC6" w:rsidRDefault="00542EF7" w:rsidP="00542EF7">
            <w:pPr>
              <w:rPr>
                <w:rFonts w:ascii="Arial" w:eastAsia="Times New Roman" w:hAnsi="Arial" w:cs="Arial"/>
                <w:sz w:val="19"/>
                <w:szCs w:val="19"/>
              </w:rPr>
            </w:pPr>
            <w:r w:rsidRPr="00251F67">
              <w:rPr>
                <w:rFonts w:ascii="Arial" w:eastAsia="Times New Roman" w:hAnsi="Arial" w:cs="Arial"/>
                <w:sz w:val="19"/>
                <w:szCs w:val="19"/>
              </w:rPr>
              <w:t>Repairs and Alterations to Existing Farmhouse, Conversion of Existing Stone Barns into 3 no. Dwellings, Demolition of Steel Framed Barn</w:t>
            </w:r>
          </w:p>
        </w:tc>
        <w:tc>
          <w:tcPr>
            <w:tcW w:w="1172" w:type="pct"/>
            <w:shd w:val="clear" w:color="auto" w:fill="auto"/>
          </w:tcPr>
          <w:p w14:paraId="2A8B4E29" w14:textId="074AA7DA" w:rsidR="00542EF7" w:rsidRPr="00542EF7" w:rsidRDefault="00542EF7" w:rsidP="00542EF7">
            <w:pPr>
              <w:rPr>
                <w:rFonts w:ascii="Arial" w:hAnsi="Arial" w:cs="Arial"/>
                <w:sz w:val="19"/>
                <w:szCs w:val="19"/>
                <w:shd w:val="clear" w:color="auto" w:fill="FFFFFF"/>
              </w:rPr>
            </w:pPr>
            <w:r w:rsidRPr="00542EF7">
              <w:rPr>
                <w:rFonts w:ascii="Arial" w:hAnsi="Arial" w:cs="Arial"/>
                <w:sz w:val="19"/>
                <w:szCs w:val="19"/>
                <w:shd w:val="clear" w:color="auto" w:fill="FFFFFF"/>
              </w:rPr>
              <w:t>21/05/2025</w:t>
            </w:r>
          </w:p>
        </w:tc>
      </w:tr>
    </w:tbl>
    <w:p w14:paraId="2490D778" w14:textId="77777777" w:rsidR="00873791" w:rsidRPr="008E5537" w:rsidRDefault="00873791" w:rsidP="00873791">
      <w:pPr>
        <w:rPr>
          <w:rFonts w:asciiTheme="minorHAnsi" w:hAnsiTheme="minorHAnsi" w:cstheme="minorHAnsi"/>
          <w:sz w:val="20"/>
          <w:szCs w:val="20"/>
        </w:rPr>
      </w:pPr>
    </w:p>
    <w:sectPr w:rsidR="00873791" w:rsidRPr="008E5537"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2D766F8"/>
    <w:multiLevelType w:val="multilevel"/>
    <w:tmpl w:val="19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212954A5"/>
    <w:multiLevelType w:val="hybridMultilevel"/>
    <w:tmpl w:val="B3E4C31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40DE0"/>
    <w:multiLevelType w:val="hybridMultilevel"/>
    <w:tmpl w:val="201EA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B1BB2"/>
    <w:multiLevelType w:val="hybridMultilevel"/>
    <w:tmpl w:val="0ADE680E"/>
    <w:lvl w:ilvl="0" w:tplc="7B90B1DE">
      <w:start w:val="1"/>
      <w:numFmt w:val="decimal"/>
      <w:lvlText w:val="%1."/>
      <w:lvlJc w:val="left"/>
      <w:pPr>
        <w:ind w:left="501"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6"/>
  </w:num>
  <w:num w:numId="2" w16cid:durableId="795635607">
    <w:abstractNumId w:val="13"/>
  </w:num>
  <w:num w:numId="3" w16cid:durableId="2146502248">
    <w:abstractNumId w:val="22"/>
  </w:num>
  <w:num w:numId="4" w16cid:durableId="1259675554">
    <w:abstractNumId w:val="24"/>
  </w:num>
  <w:num w:numId="5" w16cid:durableId="604849987">
    <w:abstractNumId w:val="6"/>
  </w:num>
  <w:num w:numId="6" w16cid:durableId="1188062685">
    <w:abstractNumId w:val="9"/>
  </w:num>
  <w:num w:numId="7" w16cid:durableId="767383361">
    <w:abstractNumId w:val="3"/>
  </w:num>
  <w:num w:numId="8" w16cid:durableId="1392534050">
    <w:abstractNumId w:val="23"/>
  </w:num>
  <w:num w:numId="9" w16cid:durableId="1944068307">
    <w:abstractNumId w:val="20"/>
  </w:num>
  <w:num w:numId="10" w16cid:durableId="1599748085">
    <w:abstractNumId w:val="19"/>
  </w:num>
  <w:num w:numId="11" w16cid:durableId="1732848209">
    <w:abstractNumId w:val="5"/>
  </w:num>
  <w:num w:numId="12" w16cid:durableId="1853954039">
    <w:abstractNumId w:val="17"/>
  </w:num>
  <w:num w:numId="13" w16cid:durableId="397438926">
    <w:abstractNumId w:val="2"/>
  </w:num>
  <w:num w:numId="14" w16cid:durableId="2091583272">
    <w:abstractNumId w:val="0"/>
  </w:num>
  <w:num w:numId="15" w16cid:durableId="1450510112">
    <w:abstractNumId w:val="15"/>
  </w:num>
  <w:num w:numId="16" w16cid:durableId="1316911883">
    <w:abstractNumId w:val="12"/>
  </w:num>
  <w:num w:numId="17" w16cid:durableId="991368671">
    <w:abstractNumId w:val="18"/>
  </w:num>
  <w:num w:numId="18" w16cid:durableId="739717407">
    <w:abstractNumId w:val="14"/>
  </w:num>
  <w:num w:numId="19" w16cid:durableId="1732802923">
    <w:abstractNumId w:val="7"/>
  </w:num>
  <w:num w:numId="20" w16cid:durableId="1094787513">
    <w:abstractNumId w:val="21"/>
  </w:num>
  <w:num w:numId="21" w16cid:durableId="796878599">
    <w:abstractNumId w:val="1"/>
  </w:num>
  <w:num w:numId="22" w16cid:durableId="1652716517">
    <w:abstractNumId w:val="4"/>
  </w:num>
  <w:num w:numId="23" w16cid:durableId="1379160973">
    <w:abstractNumId w:val="10"/>
  </w:num>
  <w:num w:numId="24" w16cid:durableId="781651632">
    <w:abstractNumId w:val="11"/>
  </w:num>
  <w:num w:numId="25" w16cid:durableId="1762140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44AA"/>
    <w:rsid w:val="00005B34"/>
    <w:rsid w:val="00006C5E"/>
    <w:rsid w:val="00011FA7"/>
    <w:rsid w:val="00015FCB"/>
    <w:rsid w:val="00017508"/>
    <w:rsid w:val="000203D5"/>
    <w:rsid w:val="000312E8"/>
    <w:rsid w:val="00031AF7"/>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867DE"/>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2BC9"/>
    <w:rsid w:val="000C45FA"/>
    <w:rsid w:val="000C7F6F"/>
    <w:rsid w:val="000D0C3E"/>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668"/>
    <w:rsid w:val="00113A2F"/>
    <w:rsid w:val="001163C0"/>
    <w:rsid w:val="00117E81"/>
    <w:rsid w:val="001209B3"/>
    <w:rsid w:val="0012498F"/>
    <w:rsid w:val="00124E53"/>
    <w:rsid w:val="00130CA6"/>
    <w:rsid w:val="00133C35"/>
    <w:rsid w:val="001402EC"/>
    <w:rsid w:val="00142170"/>
    <w:rsid w:val="001443C5"/>
    <w:rsid w:val="001444DF"/>
    <w:rsid w:val="001468E8"/>
    <w:rsid w:val="0014788B"/>
    <w:rsid w:val="0015101E"/>
    <w:rsid w:val="001534CA"/>
    <w:rsid w:val="00155DBF"/>
    <w:rsid w:val="0015673D"/>
    <w:rsid w:val="00156C87"/>
    <w:rsid w:val="001572CA"/>
    <w:rsid w:val="0016049C"/>
    <w:rsid w:val="00162013"/>
    <w:rsid w:val="001717DE"/>
    <w:rsid w:val="00174A78"/>
    <w:rsid w:val="00177360"/>
    <w:rsid w:val="00180B2F"/>
    <w:rsid w:val="00180BE3"/>
    <w:rsid w:val="00181E5A"/>
    <w:rsid w:val="00183CC0"/>
    <w:rsid w:val="001902A6"/>
    <w:rsid w:val="00193979"/>
    <w:rsid w:val="001942DF"/>
    <w:rsid w:val="00195BAE"/>
    <w:rsid w:val="00195D05"/>
    <w:rsid w:val="001971BD"/>
    <w:rsid w:val="001A0F81"/>
    <w:rsid w:val="001A2049"/>
    <w:rsid w:val="001A22B4"/>
    <w:rsid w:val="001A40B2"/>
    <w:rsid w:val="001B1CEF"/>
    <w:rsid w:val="001B21AA"/>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4D3"/>
    <w:rsid w:val="001E1DA5"/>
    <w:rsid w:val="001E1DAB"/>
    <w:rsid w:val="001E2443"/>
    <w:rsid w:val="001E58A7"/>
    <w:rsid w:val="001F06B7"/>
    <w:rsid w:val="001F0919"/>
    <w:rsid w:val="001F0D5E"/>
    <w:rsid w:val="001F1F2A"/>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149"/>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0E3F"/>
    <w:rsid w:val="00251744"/>
    <w:rsid w:val="00251D61"/>
    <w:rsid w:val="00251F67"/>
    <w:rsid w:val="00253EC2"/>
    <w:rsid w:val="00254A5C"/>
    <w:rsid w:val="0025598C"/>
    <w:rsid w:val="00263EFB"/>
    <w:rsid w:val="002655EB"/>
    <w:rsid w:val="002656C8"/>
    <w:rsid w:val="0026722A"/>
    <w:rsid w:val="0027029A"/>
    <w:rsid w:val="00271076"/>
    <w:rsid w:val="00275925"/>
    <w:rsid w:val="00276AF2"/>
    <w:rsid w:val="00281568"/>
    <w:rsid w:val="00281B8A"/>
    <w:rsid w:val="00282216"/>
    <w:rsid w:val="002833AD"/>
    <w:rsid w:val="00283CBC"/>
    <w:rsid w:val="002843C7"/>
    <w:rsid w:val="0028622A"/>
    <w:rsid w:val="00294417"/>
    <w:rsid w:val="00297111"/>
    <w:rsid w:val="002A2720"/>
    <w:rsid w:val="002A2A48"/>
    <w:rsid w:val="002A2F19"/>
    <w:rsid w:val="002A324D"/>
    <w:rsid w:val="002A57F6"/>
    <w:rsid w:val="002A66E6"/>
    <w:rsid w:val="002A6C20"/>
    <w:rsid w:val="002A6D75"/>
    <w:rsid w:val="002B06C1"/>
    <w:rsid w:val="002B086E"/>
    <w:rsid w:val="002B1C8F"/>
    <w:rsid w:val="002B455B"/>
    <w:rsid w:val="002B4968"/>
    <w:rsid w:val="002B584A"/>
    <w:rsid w:val="002B6E28"/>
    <w:rsid w:val="002B7F52"/>
    <w:rsid w:val="002C5208"/>
    <w:rsid w:val="002C71DF"/>
    <w:rsid w:val="002C745F"/>
    <w:rsid w:val="002D58D0"/>
    <w:rsid w:val="002D7280"/>
    <w:rsid w:val="002D77D4"/>
    <w:rsid w:val="002E023A"/>
    <w:rsid w:val="002E0E67"/>
    <w:rsid w:val="002F2063"/>
    <w:rsid w:val="002F39B5"/>
    <w:rsid w:val="0030090B"/>
    <w:rsid w:val="00300ECB"/>
    <w:rsid w:val="003030CE"/>
    <w:rsid w:val="00305509"/>
    <w:rsid w:val="003059AC"/>
    <w:rsid w:val="00306E61"/>
    <w:rsid w:val="00307636"/>
    <w:rsid w:val="00307B4E"/>
    <w:rsid w:val="0031035B"/>
    <w:rsid w:val="003110A1"/>
    <w:rsid w:val="0031330D"/>
    <w:rsid w:val="00314857"/>
    <w:rsid w:val="00314D67"/>
    <w:rsid w:val="00315B18"/>
    <w:rsid w:val="00316A20"/>
    <w:rsid w:val="00323FD8"/>
    <w:rsid w:val="00326E0D"/>
    <w:rsid w:val="003271B1"/>
    <w:rsid w:val="0033738B"/>
    <w:rsid w:val="00337D9C"/>
    <w:rsid w:val="00342D47"/>
    <w:rsid w:val="00343624"/>
    <w:rsid w:val="003508F1"/>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2A7E"/>
    <w:rsid w:val="00394D5A"/>
    <w:rsid w:val="003963B9"/>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11A4"/>
    <w:rsid w:val="003F4F87"/>
    <w:rsid w:val="003F6356"/>
    <w:rsid w:val="003F68C6"/>
    <w:rsid w:val="00402BE3"/>
    <w:rsid w:val="00404A46"/>
    <w:rsid w:val="00405011"/>
    <w:rsid w:val="0040569E"/>
    <w:rsid w:val="0040668E"/>
    <w:rsid w:val="00406701"/>
    <w:rsid w:val="00407578"/>
    <w:rsid w:val="00407BF7"/>
    <w:rsid w:val="0041027D"/>
    <w:rsid w:val="0041063E"/>
    <w:rsid w:val="00410922"/>
    <w:rsid w:val="004128FB"/>
    <w:rsid w:val="0041487E"/>
    <w:rsid w:val="004149EB"/>
    <w:rsid w:val="00420568"/>
    <w:rsid w:val="00422447"/>
    <w:rsid w:val="00423C85"/>
    <w:rsid w:val="00423DA5"/>
    <w:rsid w:val="00423F50"/>
    <w:rsid w:val="0042628F"/>
    <w:rsid w:val="00426A28"/>
    <w:rsid w:val="00426BEF"/>
    <w:rsid w:val="004277E5"/>
    <w:rsid w:val="00431EBB"/>
    <w:rsid w:val="004379D7"/>
    <w:rsid w:val="004411A3"/>
    <w:rsid w:val="0044445E"/>
    <w:rsid w:val="004444D5"/>
    <w:rsid w:val="0044478A"/>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C1C"/>
    <w:rsid w:val="004838D2"/>
    <w:rsid w:val="00486D64"/>
    <w:rsid w:val="0048706B"/>
    <w:rsid w:val="00490D2E"/>
    <w:rsid w:val="00494532"/>
    <w:rsid w:val="00494CB9"/>
    <w:rsid w:val="00494CFA"/>
    <w:rsid w:val="00497DE5"/>
    <w:rsid w:val="00497EAF"/>
    <w:rsid w:val="004A1FC6"/>
    <w:rsid w:val="004B068C"/>
    <w:rsid w:val="004B29AB"/>
    <w:rsid w:val="004C1191"/>
    <w:rsid w:val="004C3E4E"/>
    <w:rsid w:val="004C515E"/>
    <w:rsid w:val="004C564D"/>
    <w:rsid w:val="004C5FB7"/>
    <w:rsid w:val="004C627F"/>
    <w:rsid w:val="004C6C7E"/>
    <w:rsid w:val="004C6C91"/>
    <w:rsid w:val="004D068A"/>
    <w:rsid w:val="004D1628"/>
    <w:rsid w:val="004D292C"/>
    <w:rsid w:val="004D29B0"/>
    <w:rsid w:val="004D341F"/>
    <w:rsid w:val="004D5830"/>
    <w:rsid w:val="004D65D2"/>
    <w:rsid w:val="004E1AA1"/>
    <w:rsid w:val="004E25F1"/>
    <w:rsid w:val="004E71B5"/>
    <w:rsid w:val="004F028B"/>
    <w:rsid w:val="004F439A"/>
    <w:rsid w:val="004F43E0"/>
    <w:rsid w:val="004F5503"/>
    <w:rsid w:val="004F5B26"/>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08B3"/>
    <w:rsid w:val="00531A9D"/>
    <w:rsid w:val="00532A4D"/>
    <w:rsid w:val="00533499"/>
    <w:rsid w:val="0053425E"/>
    <w:rsid w:val="00534791"/>
    <w:rsid w:val="00535ABA"/>
    <w:rsid w:val="005417D8"/>
    <w:rsid w:val="00542D07"/>
    <w:rsid w:val="00542EF7"/>
    <w:rsid w:val="00544002"/>
    <w:rsid w:val="00544F03"/>
    <w:rsid w:val="00545FEA"/>
    <w:rsid w:val="00551738"/>
    <w:rsid w:val="00551C58"/>
    <w:rsid w:val="005530BF"/>
    <w:rsid w:val="00557867"/>
    <w:rsid w:val="00557F56"/>
    <w:rsid w:val="00563083"/>
    <w:rsid w:val="0056369A"/>
    <w:rsid w:val="0056392A"/>
    <w:rsid w:val="00566494"/>
    <w:rsid w:val="005669D9"/>
    <w:rsid w:val="00572182"/>
    <w:rsid w:val="00573D72"/>
    <w:rsid w:val="0057572E"/>
    <w:rsid w:val="005762FE"/>
    <w:rsid w:val="00583CE1"/>
    <w:rsid w:val="00584061"/>
    <w:rsid w:val="00584AC6"/>
    <w:rsid w:val="00586A7A"/>
    <w:rsid w:val="00587242"/>
    <w:rsid w:val="005902D0"/>
    <w:rsid w:val="00591DE0"/>
    <w:rsid w:val="005946A4"/>
    <w:rsid w:val="005972B1"/>
    <w:rsid w:val="00597701"/>
    <w:rsid w:val="005A0892"/>
    <w:rsid w:val="005A093B"/>
    <w:rsid w:val="005A215A"/>
    <w:rsid w:val="005A5625"/>
    <w:rsid w:val="005A6143"/>
    <w:rsid w:val="005B2848"/>
    <w:rsid w:val="005B528E"/>
    <w:rsid w:val="005C47B3"/>
    <w:rsid w:val="005C559B"/>
    <w:rsid w:val="005C75F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1B53"/>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15FE"/>
    <w:rsid w:val="00642D5E"/>
    <w:rsid w:val="0064449C"/>
    <w:rsid w:val="00645DD8"/>
    <w:rsid w:val="00647518"/>
    <w:rsid w:val="00647B0F"/>
    <w:rsid w:val="006528BC"/>
    <w:rsid w:val="006533F5"/>
    <w:rsid w:val="00656650"/>
    <w:rsid w:val="0065702D"/>
    <w:rsid w:val="00657A49"/>
    <w:rsid w:val="00657F2E"/>
    <w:rsid w:val="0066052B"/>
    <w:rsid w:val="00661CB8"/>
    <w:rsid w:val="0066411E"/>
    <w:rsid w:val="0066442A"/>
    <w:rsid w:val="00667755"/>
    <w:rsid w:val="00671567"/>
    <w:rsid w:val="00673904"/>
    <w:rsid w:val="00676366"/>
    <w:rsid w:val="00681AE6"/>
    <w:rsid w:val="00683714"/>
    <w:rsid w:val="00685558"/>
    <w:rsid w:val="006858B0"/>
    <w:rsid w:val="0068736A"/>
    <w:rsid w:val="00690868"/>
    <w:rsid w:val="00694443"/>
    <w:rsid w:val="006A22E0"/>
    <w:rsid w:val="006A5FEB"/>
    <w:rsid w:val="006A6A8F"/>
    <w:rsid w:val="006A6BB5"/>
    <w:rsid w:val="006B02F0"/>
    <w:rsid w:val="006B2D99"/>
    <w:rsid w:val="006B6710"/>
    <w:rsid w:val="006C0B50"/>
    <w:rsid w:val="006C12C7"/>
    <w:rsid w:val="006C18C0"/>
    <w:rsid w:val="006C1C71"/>
    <w:rsid w:val="006C1FEE"/>
    <w:rsid w:val="006C2992"/>
    <w:rsid w:val="006C3320"/>
    <w:rsid w:val="006C3679"/>
    <w:rsid w:val="006C4680"/>
    <w:rsid w:val="006C5250"/>
    <w:rsid w:val="006C53F7"/>
    <w:rsid w:val="006D08C7"/>
    <w:rsid w:val="006D2266"/>
    <w:rsid w:val="006D632B"/>
    <w:rsid w:val="006D6E9E"/>
    <w:rsid w:val="006E1009"/>
    <w:rsid w:val="006E5617"/>
    <w:rsid w:val="006E7DE4"/>
    <w:rsid w:val="006F7E98"/>
    <w:rsid w:val="00700169"/>
    <w:rsid w:val="00700A9A"/>
    <w:rsid w:val="007053AC"/>
    <w:rsid w:val="007056D9"/>
    <w:rsid w:val="0070656C"/>
    <w:rsid w:val="00707096"/>
    <w:rsid w:val="00710FAA"/>
    <w:rsid w:val="00713A62"/>
    <w:rsid w:val="007173F0"/>
    <w:rsid w:val="00717A66"/>
    <w:rsid w:val="007202B9"/>
    <w:rsid w:val="00721456"/>
    <w:rsid w:val="00721B07"/>
    <w:rsid w:val="00724F1A"/>
    <w:rsid w:val="00730196"/>
    <w:rsid w:val="00731EAE"/>
    <w:rsid w:val="007334FA"/>
    <w:rsid w:val="007401C6"/>
    <w:rsid w:val="0074274B"/>
    <w:rsid w:val="00743AFC"/>
    <w:rsid w:val="00744437"/>
    <w:rsid w:val="00745E39"/>
    <w:rsid w:val="00757D7E"/>
    <w:rsid w:val="00760F7B"/>
    <w:rsid w:val="00761F58"/>
    <w:rsid w:val="00764F8C"/>
    <w:rsid w:val="00765167"/>
    <w:rsid w:val="00766466"/>
    <w:rsid w:val="00767D6B"/>
    <w:rsid w:val="00776628"/>
    <w:rsid w:val="00777811"/>
    <w:rsid w:val="00777971"/>
    <w:rsid w:val="00780D13"/>
    <w:rsid w:val="007812B4"/>
    <w:rsid w:val="00782554"/>
    <w:rsid w:val="007832BF"/>
    <w:rsid w:val="00793B42"/>
    <w:rsid w:val="007A396B"/>
    <w:rsid w:val="007A631F"/>
    <w:rsid w:val="007A6701"/>
    <w:rsid w:val="007A7B43"/>
    <w:rsid w:val="007A7D51"/>
    <w:rsid w:val="007B379E"/>
    <w:rsid w:val="007B3BDF"/>
    <w:rsid w:val="007B5530"/>
    <w:rsid w:val="007B59E1"/>
    <w:rsid w:val="007B608A"/>
    <w:rsid w:val="007B6A8F"/>
    <w:rsid w:val="007C248C"/>
    <w:rsid w:val="007C448E"/>
    <w:rsid w:val="007C458E"/>
    <w:rsid w:val="007C4621"/>
    <w:rsid w:val="007C6C9E"/>
    <w:rsid w:val="007C6D1D"/>
    <w:rsid w:val="007C7AF0"/>
    <w:rsid w:val="007D04E1"/>
    <w:rsid w:val="007D1E8A"/>
    <w:rsid w:val="007D237E"/>
    <w:rsid w:val="007D2841"/>
    <w:rsid w:val="007D3209"/>
    <w:rsid w:val="007D3612"/>
    <w:rsid w:val="007D3C26"/>
    <w:rsid w:val="007D6475"/>
    <w:rsid w:val="007D7F6D"/>
    <w:rsid w:val="007E1FE8"/>
    <w:rsid w:val="007E23EA"/>
    <w:rsid w:val="007E2B49"/>
    <w:rsid w:val="007E51FA"/>
    <w:rsid w:val="007E5ACB"/>
    <w:rsid w:val="007E690A"/>
    <w:rsid w:val="007E6FE9"/>
    <w:rsid w:val="007E7B1D"/>
    <w:rsid w:val="007F1D1E"/>
    <w:rsid w:val="007F2DA1"/>
    <w:rsid w:val="007F3464"/>
    <w:rsid w:val="007F36E0"/>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4F11"/>
    <w:rsid w:val="00895290"/>
    <w:rsid w:val="008954FB"/>
    <w:rsid w:val="008A00CB"/>
    <w:rsid w:val="008A07B5"/>
    <w:rsid w:val="008A115D"/>
    <w:rsid w:val="008A246E"/>
    <w:rsid w:val="008A3925"/>
    <w:rsid w:val="008A404A"/>
    <w:rsid w:val="008A4C45"/>
    <w:rsid w:val="008A4FB3"/>
    <w:rsid w:val="008B05D6"/>
    <w:rsid w:val="008B598E"/>
    <w:rsid w:val="008B6DC6"/>
    <w:rsid w:val="008C0183"/>
    <w:rsid w:val="008C47F9"/>
    <w:rsid w:val="008C53B4"/>
    <w:rsid w:val="008C581D"/>
    <w:rsid w:val="008C7D24"/>
    <w:rsid w:val="008D1842"/>
    <w:rsid w:val="008D3F1A"/>
    <w:rsid w:val="008D4ADA"/>
    <w:rsid w:val="008D58D9"/>
    <w:rsid w:val="008E2E18"/>
    <w:rsid w:val="008E4326"/>
    <w:rsid w:val="008E4A78"/>
    <w:rsid w:val="008E5537"/>
    <w:rsid w:val="008F0C46"/>
    <w:rsid w:val="008F11CE"/>
    <w:rsid w:val="008F15E3"/>
    <w:rsid w:val="008F532D"/>
    <w:rsid w:val="009013CA"/>
    <w:rsid w:val="00903CDD"/>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359A"/>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5DA5"/>
    <w:rsid w:val="009D6C53"/>
    <w:rsid w:val="009E0259"/>
    <w:rsid w:val="009E0FDD"/>
    <w:rsid w:val="009E13C0"/>
    <w:rsid w:val="009E2943"/>
    <w:rsid w:val="009E437F"/>
    <w:rsid w:val="009E466D"/>
    <w:rsid w:val="009E5B0E"/>
    <w:rsid w:val="009F15D4"/>
    <w:rsid w:val="009F4876"/>
    <w:rsid w:val="009F4D0D"/>
    <w:rsid w:val="009F4F1B"/>
    <w:rsid w:val="009F5DE8"/>
    <w:rsid w:val="00A0020A"/>
    <w:rsid w:val="00A0020D"/>
    <w:rsid w:val="00A0381F"/>
    <w:rsid w:val="00A04262"/>
    <w:rsid w:val="00A046DA"/>
    <w:rsid w:val="00A10C30"/>
    <w:rsid w:val="00A12343"/>
    <w:rsid w:val="00A1274B"/>
    <w:rsid w:val="00A139DD"/>
    <w:rsid w:val="00A158CD"/>
    <w:rsid w:val="00A20261"/>
    <w:rsid w:val="00A21856"/>
    <w:rsid w:val="00A22B27"/>
    <w:rsid w:val="00A23471"/>
    <w:rsid w:val="00A24460"/>
    <w:rsid w:val="00A24C37"/>
    <w:rsid w:val="00A27B2B"/>
    <w:rsid w:val="00A3007F"/>
    <w:rsid w:val="00A331AC"/>
    <w:rsid w:val="00A3500A"/>
    <w:rsid w:val="00A36B17"/>
    <w:rsid w:val="00A36CA1"/>
    <w:rsid w:val="00A40A1A"/>
    <w:rsid w:val="00A43A8A"/>
    <w:rsid w:val="00A514C2"/>
    <w:rsid w:val="00A53B2C"/>
    <w:rsid w:val="00A5419F"/>
    <w:rsid w:val="00A55B58"/>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44D6"/>
    <w:rsid w:val="00AA5355"/>
    <w:rsid w:val="00AB11F0"/>
    <w:rsid w:val="00AB1C01"/>
    <w:rsid w:val="00AB2589"/>
    <w:rsid w:val="00AB493E"/>
    <w:rsid w:val="00AB4FC4"/>
    <w:rsid w:val="00AB5793"/>
    <w:rsid w:val="00AC2AAE"/>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56A"/>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26CE"/>
    <w:rsid w:val="00B84738"/>
    <w:rsid w:val="00B8494D"/>
    <w:rsid w:val="00B86275"/>
    <w:rsid w:val="00B86B47"/>
    <w:rsid w:val="00B87824"/>
    <w:rsid w:val="00B91BD5"/>
    <w:rsid w:val="00B93659"/>
    <w:rsid w:val="00B94AEA"/>
    <w:rsid w:val="00B958D3"/>
    <w:rsid w:val="00BA03D9"/>
    <w:rsid w:val="00BA2223"/>
    <w:rsid w:val="00BA39F9"/>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367A"/>
    <w:rsid w:val="00C04272"/>
    <w:rsid w:val="00C05914"/>
    <w:rsid w:val="00C05BF6"/>
    <w:rsid w:val="00C05EDF"/>
    <w:rsid w:val="00C1095C"/>
    <w:rsid w:val="00C11B20"/>
    <w:rsid w:val="00C12D39"/>
    <w:rsid w:val="00C14B10"/>
    <w:rsid w:val="00C20D3F"/>
    <w:rsid w:val="00C24A1A"/>
    <w:rsid w:val="00C271B7"/>
    <w:rsid w:val="00C272CB"/>
    <w:rsid w:val="00C3440B"/>
    <w:rsid w:val="00C35828"/>
    <w:rsid w:val="00C40664"/>
    <w:rsid w:val="00C412A4"/>
    <w:rsid w:val="00C419D6"/>
    <w:rsid w:val="00C466C4"/>
    <w:rsid w:val="00C50CF4"/>
    <w:rsid w:val="00C53F7A"/>
    <w:rsid w:val="00C54791"/>
    <w:rsid w:val="00C54B3A"/>
    <w:rsid w:val="00C5622E"/>
    <w:rsid w:val="00C61794"/>
    <w:rsid w:val="00C62830"/>
    <w:rsid w:val="00C631CA"/>
    <w:rsid w:val="00C6724E"/>
    <w:rsid w:val="00C70141"/>
    <w:rsid w:val="00C72EEA"/>
    <w:rsid w:val="00C7404F"/>
    <w:rsid w:val="00C7502E"/>
    <w:rsid w:val="00C75C63"/>
    <w:rsid w:val="00C77AF4"/>
    <w:rsid w:val="00C8131B"/>
    <w:rsid w:val="00C8136E"/>
    <w:rsid w:val="00C82C44"/>
    <w:rsid w:val="00C90D1F"/>
    <w:rsid w:val="00C9306C"/>
    <w:rsid w:val="00C938FB"/>
    <w:rsid w:val="00C94BCB"/>
    <w:rsid w:val="00CA1ABC"/>
    <w:rsid w:val="00CA1C12"/>
    <w:rsid w:val="00CA5108"/>
    <w:rsid w:val="00CA52B6"/>
    <w:rsid w:val="00CA6CE3"/>
    <w:rsid w:val="00CB2652"/>
    <w:rsid w:val="00CC0A66"/>
    <w:rsid w:val="00CC1691"/>
    <w:rsid w:val="00CC6BC4"/>
    <w:rsid w:val="00CC7626"/>
    <w:rsid w:val="00CD211E"/>
    <w:rsid w:val="00CD2D72"/>
    <w:rsid w:val="00CD434E"/>
    <w:rsid w:val="00CD5B7B"/>
    <w:rsid w:val="00CD7532"/>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2344"/>
    <w:rsid w:val="00D442AC"/>
    <w:rsid w:val="00D44A4C"/>
    <w:rsid w:val="00D53401"/>
    <w:rsid w:val="00D60EC3"/>
    <w:rsid w:val="00D6235E"/>
    <w:rsid w:val="00D638C4"/>
    <w:rsid w:val="00D64C86"/>
    <w:rsid w:val="00D64D10"/>
    <w:rsid w:val="00D6581B"/>
    <w:rsid w:val="00D70803"/>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E5E3D"/>
    <w:rsid w:val="00DE705A"/>
    <w:rsid w:val="00DF0C30"/>
    <w:rsid w:val="00DF0C35"/>
    <w:rsid w:val="00DF135C"/>
    <w:rsid w:val="00DF1D13"/>
    <w:rsid w:val="00DF34B4"/>
    <w:rsid w:val="00DF63A8"/>
    <w:rsid w:val="00E02496"/>
    <w:rsid w:val="00E032CE"/>
    <w:rsid w:val="00E03665"/>
    <w:rsid w:val="00E046B6"/>
    <w:rsid w:val="00E0600A"/>
    <w:rsid w:val="00E1035E"/>
    <w:rsid w:val="00E13FA8"/>
    <w:rsid w:val="00E172DE"/>
    <w:rsid w:val="00E17978"/>
    <w:rsid w:val="00E2255A"/>
    <w:rsid w:val="00E228F2"/>
    <w:rsid w:val="00E23499"/>
    <w:rsid w:val="00E26B72"/>
    <w:rsid w:val="00E27D54"/>
    <w:rsid w:val="00E30E9F"/>
    <w:rsid w:val="00E3178B"/>
    <w:rsid w:val="00E32A69"/>
    <w:rsid w:val="00E337FA"/>
    <w:rsid w:val="00E34419"/>
    <w:rsid w:val="00E35AD7"/>
    <w:rsid w:val="00E40367"/>
    <w:rsid w:val="00E50E71"/>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0EB"/>
    <w:rsid w:val="00EB3D77"/>
    <w:rsid w:val="00EB4287"/>
    <w:rsid w:val="00EB4A37"/>
    <w:rsid w:val="00EB51D1"/>
    <w:rsid w:val="00EC12A0"/>
    <w:rsid w:val="00EC1E73"/>
    <w:rsid w:val="00EC1FB0"/>
    <w:rsid w:val="00EC4217"/>
    <w:rsid w:val="00EC5156"/>
    <w:rsid w:val="00ED2230"/>
    <w:rsid w:val="00ED4FCD"/>
    <w:rsid w:val="00ED650F"/>
    <w:rsid w:val="00EE046F"/>
    <w:rsid w:val="00EE1F47"/>
    <w:rsid w:val="00EE20D8"/>
    <w:rsid w:val="00EE3BC8"/>
    <w:rsid w:val="00EE58B6"/>
    <w:rsid w:val="00EE717D"/>
    <w:rsid w:val="00EF1445"/>
    <w:rsid w:val="00EF216F"/>
    <w:rsid w:val="00EF3E6E"/>
    <w:rsid w:val="00EF6C87"/>
    <w:rsid w:val="00EF7C2B"/>
    <w:rsid w:val="00F0062E"/>
    <w:rsid w:val="00F0586C"/>
    <w:rsid w:val="00F1042A"/>
    <w:rsid w:val="00F10809"/>
    <w:rsid w:val="00F10FAE"/>
    <w:rsid w:val="00F16695"/>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65FBC"/>
    <w:rsid w:val="00F66BC1"/>
    <w:rsid w:val="00F70432"/>
    <w:rsid w:val="00F70FC6"/>
    <w:rsid w:val="00F72E21"/>
    <w:rsid w:val="00F765C7"/>
    <w:rsid w:val="00F81BC6"/>
    <w:rsid w:val="00F824FD"/>
    <w:rsid w:val="00F90EDA"/>
    <w:rsid w:val="00F91851"/>
    <w:rsid w:val="00F9371B"/>
    <w:rsid w:val="00F950B2"/>
    <w:rsid w:val="00F9572E"/>
    <w:rsid w:val="00FA0471"/>
    <w:rsid w:val="00FA1664"/>
    <w:rsid w:val="00FA20E2"/>
    <w:rsid w:val="00FA214A"/>
    <w:rsid w:val="00FA2725"/>
    <w:rsid w:val="00FA2AE7"/>
    <w:rsid w:val="00FA2E03"/>
    <w:rsid w:val="00FA3632"/>
    <w:rsid w:val="00FA5382"/>
    <w:rsid w:val="00FA761A"/>
    <w:rsid w:val="00FC2036"/>
    <w:rsid w:val="00FC2A1C"/>
    <w:rsid w:val="00FC3CDC"/>
    <w:rsid w:val="00FC3FAC"/>
    <w:rsid w:val="00FC61C5"/>
    <w:rsid w:val="00FD0B1B"/>
    <w:rsid w:val="00FD18DD"/>
    <w:rsid w:val="00FD18E5"/>
    <w:rsid w:val="00FD6C60"/>
    <w:rsid w:val="00FD7B9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D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62">
      <w:bodyDiv w:val="1"/>
      <w:marLeft w:val="0"/>
      <w:marRight w:val="0"/>
      <w:marTop w:val="0"/>
      <w:marBottom w:val="0"/>
      <w:divBdr>
        <w:top w:val="none" w:sz="0" w:space="0" w:color="auto"/>
        <w:left w:val="none" w:sz="0" w:space="0" w:color="auto"/>
        <w:bottom w:val="none" w:sz="0" w:space="0" w:color="auto"/>
        <w:right w:val="none" w:sz="0" w:space="0" w:color="auto"/>
      </w:divBdr>
    </w:div>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95563029">
      <w:bodyDiv w:val="1"/>
      <w:marLeft w:val="0"/>
      <w:marRight w:val="0"/>
      <w:marTop w:val="0"/>
      <w:marBottom w:val="0"/>
      <w:divBdr>
        <w:top w:val="none" w:sz="0" w:space="0" w:color="auto"/>
        <w:left w:val="none" w:sz="0" w:space="0" w:color="auto"/>
        <w:bottom w:val="none" w:sz="0" w:space="0" w:color="auto"/>
        <w:right w:val="none" w:sz="0" w:space="0" w:color="auto"/>
      </w:divBdr>
      <w:divsChild>
        <w:div w:id="170993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168951946">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16401429">
      <w:bodyDiv w:val="1"/>
      <w:marLeft w:val="0"/>
      <w:marRight w:val="0"/>
      <w:marTop w:val="0"/>
      <w:marBottom w:val="0"/>
      <w:divBdr>
        <w:top w:val="none" w:sz="0" w:space="0" w:color="auto"/>
        <w:left w:val="none" w:sz="0" w:space="0" w:color="auto"/>
        <w:bottom w:val="none" w:sz="0" w:space="0" w:color="auto"/>
        <w:right w:val="none" w:sz="0" w:space="0" w:color="auto"/>
      </w:divBdr>
      <w:divsChild>
        <w:div w:id="399324981">
          <w:marLeft w:val="0"/>
          <w:marRight w:val="0"/>
          <w:marTop w:val="0"/>
          <w:marBottom w:val="0"/>
          <w:divBdr>
            <w:top w:val="none" w:sz="0" w:space="0" w:color="auto"/>
            <w:left w:val="none" w:sz="0" w:space="0" w:color="auto"/>
            <w:bottom w:val="none" w:sz="0" w:space="0" w:color="auto"/>
            <w:right w:val="none" w:sz="0" w:space="0" w:color="auto"/>
          </w:divBdr>
        </w:div>
        <w:div w:id="81074821">
          <w:marLeft w:val="0"/>
          <w:marRight w:val="0"/>
          <w:marTop w:val="0"/>
          <w:marBottom w:val="0"/>
          <w:divBdr>
            <w:top w:val="none" w:sz="0" w:space="0" w:color="auto"/>
            <w:left w:val="none" w:sz="0" w:space="0" w:color="auto"/>
            <w:bottom w:val="none" w:sz="0" w:space="0" w:color="auto"/>
            <w:right w:val="none" w:sz="0" w:space="0" w:color="auto"/>
          </w:divBdr>
        </w:div>
        <w:div w:id="1650865443">
          <w:marLeft w:val="0"/>
          <w:marRight w:val="0"/>
          <w:marTop w:val="0"/>
          <w:marBottom w:val="0"/>
          <w:divBdr>
            <w:top w:val="none" w:sz="0" w:space="0" w:color="auto"/>
            <w:left w:val="none" w:sz="0" w:space="0" w:color="auto"/>
            <w:bottom w:val="none" w:sz="0" w:space="0" w:color="auto"/>
            <w:right w:val="none" w:sz="0" w:space="0" w:color="auto"/>
          </w:divBdr>
        </w:div>
        <w:div w:id="496657565">
          <w:marLeft w:val="0"/>
          <w:marRight w:val="0"/>
          <w:marTop w:val="0"/>
          <w:marBottom w:val="0"/>
          <w:divBdr>
            <w:top w:val="none" w:sz="0" w:space="0" w:color="auto"/>
            <w:left w:val="none" w:sz="0" w:space="0" w:color="auto"/>
            <w:bottom w:val="none" w:sz="0" w:space="0" w:color="auto"/>
            <w:right w:val="none" w:sz="0" w:space="0" w:color="auto"/>
          </w:divBdr>
        </w:div>
        <w:div w:id="257058696">
          <w:marLeft w:val="0"/>
          <w:marRight w:val="0"/>
          <w:marTop w:val="0"/>
          <w:marBottom w:val="0"/>
          <w:divBdr>
            <w:top w:val="none" w:sz="0" w:space="0" w:color="auto"/>
            <w:left w:val="none" w:sz="0" w:space="0" w:color="auto"/>
            <w:bottom w:val="none" w:sz="0" w:space="0" w:color="auto"/>
            <w:right w:val="none" w:sz="0" w:space="0" w:color="auto"/>
          </w:divBdr>
        </w:div>
        <w:div w:id="1640500217">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0"/>
          <w:marBottom w:val="0"/>
          <w:divBdr>
            <w:top w:val="none" w:sz="0" w:space="0" w:color="auto"/>
            <w:left w:val="none" w:sz="0" w:space="0" w:color="auto"/>
            <w:bottom w:val="none" w:sz="0" w:space="0" w:color="auto"/>
            <w:right w:val="none" w:sz="0" w:space="0" w:color="auto"/>
          </w:divBdr>
        </w:div>
        <w:div w:id="1485470702">
          <w:marLeft w:val="0"/>
          <w:marRight w:val="0"/>
          <w:marTop w:val="0"/>
          <w:marBottom w:val="0"/>
          <w:divBdr>
            <w:top w:val="none" w:sz="0" w:space="0" w:color="auto"/>
            <w:left w:val="none" w:sz="0" w:space="0" w:color="auto"/>
            <w:bottom w:val="none" w:sz="0" w:space="0" w:color="auto"/>
            <w:right w:val="none" w:sz="0" w:space="0" w:color="auto"/>
          </w:divBdr>
        </w:div>
      </w:divsChild>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80260147">
      <w:bodyDiv w:val="1"/>
      <w:marLeft w:val="0"/>
      <w:marRight w:val="0"/>
      <w:marTop w:val="0"/>
      <w:marBottom w:val="0"/>
      <w:divBdr>
        <w:top w:val="none" w:sz="0" w:space="0" w:color="auto"/>
        <w:left w:val="none" w:sz="0" w:space="0" w:color="auto"/>
        <w:bottom w:val="none" w:sz="0" w:space="0" w:color="auto"/>
        <w:right w:val="none" w:sz="0" w:space="0" w:color="auto"/>
      </w:divBdr>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387654774">
      <w:bodyDiv w:val="1"/>
      <w:marLeft w:val="0"/>
      <w:marRight w:val="0"/>
      <w:marTop w:val="0"/>
      <w:marBottom w:val="0"/>
      <w:divBdr>
        <w:top w:val="none" w:sz="0" w:space="0" w:color="auto"/>
        <w:left w:val="none" w:sz="0" w:space="0" w:color="auto"/>
        <w:bottom w:val="none" w:sz="0" w:space="0" w:color="auto"/>
        <w:right w:val="none" w:sz="0" w:space="0" w:color="auto"/>
      </w:divBdr>
      <w:divsChild>
        <w:div w:id="855191897">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
        <w:div w:id="1163742315">
          <w:marLeft w:val="0"/>
          <w:marRight w:val="0"/>
          <w:marTop w:val="0"/>
          <w:marBottom w:val="0"/>
          <w:divBdr>
            <w:top w:val="none" w:sz="0" w:space="0" w:color="auto"/>
            <w:left w:val="none" w:sz="0" w:space="0" w:color="auto"/>
            <w:bottom w:val="none" w:sz="0" w:space="0" w:color="auto"/>
            <w:right w:val="none" w:sz="0" w:space="0" w:color="auto"/>
          </w:divBdr>
        </w:div>
        <w:div w:id="1299990462">
          <w:marLeft w:val="0"/>
          <w:marRight w:val="0"/>
          <w:marTop w:val="0"/>
          <w:marBottom w:val="0"/>
          <w:divBdr>
            <w:top w:val="none" w:sz="0" w:space="0" w:color="auto"/>
            <w:left w:val="none" w:sz="0" w:space="0" w:color="auto"/>
            <w:bottom w:val="none" w:sz="0" w:space="0" w:color="auto"/>
            <w:right w:val="none" w:sz="0" w:space="0" w:color="auto"/>
          </w:divBdr>
        </w:div>
        <w:div w:id="1725911199">
          <w:marLeft w:val="0"/>
          <w:marRight w:val="0"/>
          <w:marTop w:val="0"/>
          <w:marBottom w:val="0"/>
          <w:divBdr>
            <w:top w:val="none" w:sz="0" w:space="0" w:color="auto"/>
            <w:left w:val="none" w:sz="0" w:space="0" w:color="auto"/>
            <w:bottom w:val="none" w:sz="0" w:space="0" w:color="auto"/>
            <w:right w:val="none" w:sz="0" w:space="0" w:color="auto"/>
          </w:divBdr>
        </w:div>
        <w:div w:id="93716864">
          <w:marLeft w:val="0"/>
          <w:marRight w:val="0"/>
          <w:marTop w:val="0"/>
          <w:marBottom w:val="0"/>
          <w:divBdr>
            <w:top w:val="none" w:sz="0" w:space="0" w:color="auto"/>
            <w:left w:val="none" w:sz="0" w:space="0" w:color="auto"/>
            <w:bottom w:val="none" w:sz="0" w:space="0" w:color="auto"/>
            <w:right w:val="none" w:sz="0" w:space="0" w:color="auto"/>
          </w:divBdr>
        </w:div>
        <w:div w:id="421025572">
          <w:marLeft w:val="0"/>
          <w:marRight w:val="0"/>
          <w:marTop w:val="0"/>
          <w:marBottom w:val="0"/>
          <w:divBdr>
            <w:top w:val="none" w:sz="0" w:space="0" w:color="auto"/>
            <w:left w:val="none" w:sz="0" w:space="0" w:color="auto"/>
            <w:bottom w:val="none" w:sz="0" w:space="0" w:color="auto"/>
            <w:right w:val="none" w:sz="0" w:space="0" w:color="auto"/>
          </w:divBdr>
        </w:div>
      </w:divsChild>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64663360">
      <w:bodyDiv w:val="1"/>
      <w:marLeft w:val="0"/>
      <w:marRight w:val="0"/>
      <w:marTop w:val="0"/>
      <w:marBottom w:val="0"/>
      <w:divBdr>
        <w:top w:val="none" w:sz="0" w:space="0" w:color="auto"/>
        <w:left w:val="none" w:sz="0" w:space="0" w:color="auto"/>
        <w:bottom w:val="none" w:sz="0" w:space="0" w:color="auto"/>
        <w:right w:val="none" w:sz="0" w:space="0" w:color="auto"/>
      </w:divBdr>
      <w:divsChild>
        <w:div w:id="213270310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34676318">
      <w:bodyDiv w:val="1"/>
      <w:marLeft w:val="0"/>
      <w:marRight w:val="0"/>
      <w:marTop w:val="0"/>
      <w:marBottom w:val="0"/>
      <w:divBdr>
        <w:top w:val="none" w:sz="0" w:space="0" w:color="auto"/>
        <w:left w:val="none" w:sz="0" w:space="0" w:color="auto"/>
        <w:bottom w:val="none" w:sz="0" w:space="0" w:color="auto"/>
        <w:right w:val="none" w:sz="0" w:space="0" w:color="auto"/>
      </w:divBdr>
      <w:divsChild>
        <w:div w:id="1663966131">
          <w:marLeft w:val="0"/>
          <w:marRight w:val="0"/>
          <w:marTop w:val="0"/>
          <w:marBottom w:val="0"/>
          <w:divBdr>
            <w:top w:val="none" w:sz="0" w:space="0" w:color="auto"/>
            <w:left w:val="none" w:sz="0" w:space="0" w:color="auto"/>
            <w:bottom w:val="none" w:sz="0" w:space="0" w:color="auto"/>
            <w:right w:val="none" w:sz="0" w:space="0" w:color="auto"/>
          </w:divBdr>
        </w:div>
        <w:div w:id="805515403">
          <w:marLeft w:val="0"/>
          <w:marRight w:val="0"/>
          <w:marTop w:val="0"/>
          <w:marBottom w:val="0"/>
          <w:divBdr>
            <w:top w:val="none" w:sz="0" w:space="0" w:color="auto"/>
            <w:left w:val="none" w:sz="0" w:space="0" w:color="auto"/>
            <w:bottom w:val="none" w:sz="0" w:space="0" w:color="auto"/>
            <w:right w:val="none" w:sz="0" w:space="0" w:color="auto"/>
          </w:divBdr>
        </w:div>
        <w:div w:id="1634865001">
          <w:marLeft w:val="0"/>
          <w:marRight w:val="0"/>
          <w:marTop w:val="0"/>
          <w:marBottom w:val="0"/>
          <w:divBdr>
            <w:top w:val="none" w:sz="0" w:space="0" w:color="auto"/>
            <w:left w:val="none" w:sz="0" w:space="0" w:color="auto"/>
            <w:bottom w:val="none" w:sz="0" w:space="0" w:color="auto"/>
            <w:right w:val="none" w:sz="0" w:space="0" w:color="auto"/>
          </w:divBdr>
        </w:div>
        <w:div w:id="763378355">
          <w:marLeft w:val="0"/>
          <w:marRight w:val="0"/>
          <w:marTop w:val="0"/>
          <w:marBottom w:val="0"/>
          <w:divBdr>
            <w:top w:val="none" w:sz="0" w:space="0" w:color="auto"/>
            <w:left w:val="none" w:sz="0" w:space="0" w:color="auto"/>
            <w:bottom w:val="none" w:sz="0" w:space="0" w:color="auto"/>
            <w:right w:val="none" w:sz="0" w:space="0" w:color="auto"/>
          </w:divBdr>
        </w:div>
        <w:div w:id="283125693">
          <w:marLeft w:val="0"/>
          <w:marRight w:val="0"/>
          <w:marTop w:val="0"/>
          <w:marBottom w:val="0"/>
          <w:divBdr>
            <w:top w:val="none" w:sz="0" w:space="0" w:color="auto"/>
            <w:left w:val="none" w:sz="0" w:space="0" w:color="auto"/>
            <w:bottom w:val="none" w:sz="0" w:space="0" w:color="auto"/>
            <w:right w:val="none" w:sz="0" w:space="0" w:color="auto"/>
          </w:divBdr>
        </w:div>
        <w:div w:id="18363843">
          <w:marLeft w:val="0"/>
          <w:marRight w:val="0"/>
          <w:marTop w:val="0"/>
          <w:marBottom w:val="0"/>
          <w:divBdr>
            <w:top w:val="none" w:sz="0" w:space="0" w:color="auto"/>
            <w:left w:val="none" w:sz="0" w:space="0" w:color="auto"/>
            <w:bottom w:val="none" w:sz="0" w:space="0" w:color="auto"/>
            <w:right w:val="none" w:sz="0" w:space="0" w:color="auto"/>
          </w:divBdr>
        </w:div>
        <w:div w:id="71388926">
          <w:marLeft w:val="0"/>
          <w:marRight w:val="0"/>
          <w:marTop w:val="0"/>
          <w:marBottom w:val="0"/>
          <w:divBdr>
            <w:top w:val="none" w:sz="0" w:space="0" w:color="auto"/>
            <w:left w:val="none" w:sz="0" w:space="0" w:color="auto"/>
            <w:bottom w:val="none" w:sz="0" w:space="0" w:color="auto"/>
            <w:right w:val="none" w:sz="0" w:space="0" w:color="auto"/>
          </w:divBdr>
        </w:div>
        <w:div w:id="387070340">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32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771055204">
      <w:bodyDiv w:val="1"/>
      <w:marLeft w:val="0"/>
      <w:marRight w:val="0"/>
      <w:marTop w:val="0"/>
      <w:marBottom w:val="0"/>
      <w:divBdr>
        <w:top w:val="none" w:sz="0" w:space="0" w:color="auto"/>
        <w:left w:val="none" w:sz="0" w:space="0" w:color="auto"/>
        <w:bottom w:val="none" w:sz="0" w:space="0" w:color="auto"/>
        <w:right w:val="none" w:sz="0" w:space="0" w:color="auto"/>
      </w:divBdr>
    </w:div>
    <w:div w:id="807670230">
      <w:bodyDiv w:val="1"/>
      <w:marLeft w:val="0"/>
      <w:marRight w:val="0"/>
      <w:marTop w:val="0"/>
      <w:marBottom w:val="0"/>
      <w:divBdr>
        <w:top w:val="none" w:sz="0" w:space="0" w:color="auto"/>
        <w:left w:val="none" w:sz="0" w:space="0" w:color="auto"/>
        <w:bottom w:val="none" w:sz="0" w:space="0" w:color="auto"/>
        <w:right w:val="none" w:sz="0" w:space="0" w:color="auto"/>
      </w:divBdr>
      <w:divsChild>
        <w:div w:id="1213231522">
          <w:marLeft w:val="0"/>
          <w:marRight w:val="0"/>
          <w:marTop w:val="0"/>
          <w:marBottom w:val="0"/>
          <w:divBdr>
            <w:top w:val="none" w:sz="0" w:space="0" w:color="auto"/>
            <w:left w:val="none" w:sz="0" w:space="0" w:color="auto"/>
            <w:bottom w:val="none" w:sz="0" w:space="0" w:color="auto"/>
            <w:right w:val="none" w:sz="0" w:space="0" w:color="auto"/>
          </w:divBdr>
        </w:div>
        <w:div w:id="256444097">
          <w:marLeft w:val="0"/>
          <w:marRight w:val="0"/>
          <w:marTop w:val="0"/>
          <w:marBottom w:val="0"/>
          <w:divBdr>
            <w:top w:val="none" w:sz="0" w:space="0" w:color="auto"/>
            <w:left w:val="none" w:sz="0" w:space="0" w:color="auto"/>
            <w:bottom w:val="none" w:sz="0" w:space="0" w:color="auto"/>
            <w:right w:val="none" w:sz="0" w:space="0" w:color="auto"/>
          </w:divBdr>
        </w:div>
      </w:divsChild>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43055809">
      <w:bodyDiv w:val="1"/>
      <w:marLeft w:val="0"/>
      <w:marRight w:val="0"/>
      <w:marTop w:val="0"/>
      <w:marBottom w:val="0"/>
      <w:divBdr>
        <w:top w:val="none" w:sz="0" w:space="0" w:color="auto"/>
        <w:left w:val="none" w:sz="0" w:space="0" w:color="auto"/>
        <w:bottom w:val="none" w:sz="0" w:space="0" w:color="auto"/>
        <w:right w:val="none" w:sz="0" w:space="0" w:color="auto"/>
      </w:divBdr>
      <w:divsChild>
        <w:div w:id="149815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867261338">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78340237">
      <w:bodyDiv w:val="1"/>
      <w:marLeft w:val="0"/>
      <w:marRight w:val="0"/>
      <w:marTop w:val="0"/>
      <w:marBottom w:val="0"/>
      <w:divBdr>
        <w:top w:val="none" w:sz="0" w:space="0" w:color="auto"/>
        <w:left w:val="none" w:sz="0" w:space="0" w:color="auto"/>
        <w:bottom w:val="none" w:sz="0" w:space="0" w:color="auto"/>
        <w:right w:val="none" w:sz="0" w:space="0" w:color="auto"/>
      </w:divBdr>
      <w:divsChild>
        <w:div w:id="678191915">
          <w:marLeft w:val="0"/>
          <w:marRight w:val="0"/>
          <w:marTop w:val="0"/>
          <w:marBottom w:val="0"/>
          <w:divBdr>
            <w:top w:val="none" w:sz="0" w:space="0" w:color="auto"/>
            <w:left w:val="none" w:sz="0" w:space="0" w:color="auto"/>
            <w:bottom w:val="none" w:sz="0" w:space="0" w:color="auto"/>
            <w:right w:val="none" w:sz="0" w:space="0" w:color="auto"/>
          </w:divBdr>
        </w:div>
        <w:div w:id="236017128">
          <w:marLeft w:val="0"/>
          <w:marRight w:val="0"/>
          <w:marTop w:val="0"/>
          <w:marBottom w:val="0"/>
          <w:divBdr>
            <w:top w:val="none" w:sz="0" w:space="0" w:color="auto"/>
            <w:left w:val="none" w:sz="0" w:space="0" w:color="auto"/>
            <w:bottom w:val="none" w:sz="0" w:space="0" w:color="auto"/>
            <w:right w:val="none" w:sz="0" w:space="0" w:color="auto"/>
          </w:divBdr>
        </w:div>
        <w:div w:id="1403598888">
          <w:marLeft w:val="0"/>
          <w:marRight w:val="0"/>
          <w:marTop w:val="0"/>
          <w:marBottom w:val="0"/>
          <w:divBdr>
            <w:top w:val="none" w:sz="0" w:space="0" w:color="auto"/>
            <w:left w:val="none" w:sz="0" w:space="0" w:color="auto"/>
            <w:bottom w:val="none" w:sz="0" w:space="0" w:color="auto"/>
            <w:right w:val="none" w:sz="0" w:space="0" w:color="auto"/>
          </w:divBdr>
        </w:div>
        <w:div w:id="1552497051">
          <w:marLeft w:val="0"/>
          <w:marRight w:val="0"/>
          <w:marTop w:val="0"/>
          <w:marBottom w:val="0"/>
          <w:divBdr>
            <w:top w:val="none" w:sz="0" w:space="0" w:color="auto"/>
            <w:left w:val="none" w:sz="0" w:space="0" w:color="auto"/>
            <w:bottom w:val="none" w:sz="0" w:space="0" w:color="auto"/>
            <w:right w:val="none" w:sz="0" w:space="0" w:color="auto"/>
          </w:divBdr>
        </w:div>
        <w:div w:id="2144693486">
          <w:marLeft w:val="0"/>
          <w:marRight w:val="0"/>
          <w:marTop w:val="0"/>
          <w:marBottom w:val="0"/>
          <w:divBdr>
            <w:top w:val="none" w:sz="0" w:space="0" w:color="auto"/>
            <w:left w:val="none" w:sz="0" w:space="0" w:color="auto"/>
            <w:bottom w:val="none" w:sz="0" w:space="0" w:color="auto"/>
            <w:right w:val="none" w:sz="0" w:space="0" w:color="auto"/>
          </w:divBdr>
        </w:div>
        <w:div w:id="191648168">
          <w:marLeft w:val="0"/>
          <w:marRight w:val="0"/>
          <w:marTop w:val="0"/>
          <w:marBottom w:val="0"/>
          <w:divBdr>
            <w:top w:val="none" w:sz="0" w:space="0" w:color="auto"/>
            <w:left w:val="none" w:sz="0" w:space="0" w:color="auto"/>
            <w:bottom w:val="none" w:sz="0" w:space="0" w:color="auto"/>
            <w:right w:val="none" w:sz="0" w:space="0" w:color="auto"/>
          </w:divBdr>
        </w:div>
      </w:divsChild>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46298074">
      <w:bodyDiv w:val="1"/>
      <w:marLeft w:val="0"/>
      <w:marRight w:val="0"/>
      <w:marTop w:val="0"/>
      <w:marBottom w:val="0"/>
      <w:divBdr>
        <w:top w:val="none" w:sz="0" w:space="0" w:color="auto"/>
        <w:left w:val="none" w:sz="0" w:space="0" w:color="auto"/>
        <w:bottom w:val="none" w:sz="0" w:space="0" w:color="auto"/>
        <w:right w:val="none" w:sz="0" w:space="0" w:color="auto"/>
      </w:divBdr>
      <w:divsChild>
        <w:div w:id="317417931">
          <w:marLeft w:val="0"/>
          <w:marRight w:val="0"/>
          <w:marTop w:val="0"/>
          <w:marBottom w:val="0"/>
          <w:divBdr>
            <w:top w:val="none" w:sz="0" w:space="0" w:color="auto"/>
            <w:left w:val="none" w:sz="0" w:space="0" w:color="auto"/>
            <w:bottom w:val="none" w:sz="0" w:space="0" w:color="auto"/>
            <w:right w:val="none" w:sz="0" w:space="0" w:color="auto"/>
          </w:divBdr>
        </w:div>
        <w:div w:id="932475851">
          <w:marLeft w:val="0"/>
          <w:marRight w:val="0"/>
          <w:marTop w:val="0"/>
          <w:marBottom w:val="0"/>
          <w:divBdr>
            <w:top w:val="none" w:sz="0" w:space="0" w:color="auto"/>
            <w:left w:val="none" w:sz="0" w:space="0" w:color="auto"/>
            <w:bottom w:val="none" w:sz="0" w:space="0" w:color="auto"/>
            <w:right w:val="none" w:sz="0" w:space="0" w:color="auto"/>
          </w:divBdr>
        </w:div>
        <w:div w:id="1773284679">
          <w:marLeft w:val="0"/>
          <w:marRight w:val="0"/>
          <w:marTop w:val="0"/>
          <w:marBottom w:val="0"/>
          <w:divBdr>
            <w:top w:val="none" w:sz="0" w:space="0" w:color="auto"/>
            <w:left w:val="none" w:sz="0" w:space="0" w:color="auto"/>
            <w:bottom w:val="none" w:sz="0" w:space="0" w:color="auto"/>
            <w:right w:val="none" w:sz="0" w:space="0" w:color="auto"/>
          </w:divBdr>
        </w:div>
        <w:div w:id="577129719">
          <w:marLeft w:val="0"/>
          <w:marRight w:val="0"/>
          <w:marTop w:val="0"/>
          <w:marBottom w:val="0"/>
          <w:divBdr>
            <w:top w:val="none" w:sz="0" w:space="0" w:color="auto"/>
            <w:left w:val="none" w:sz="0" w:space="0" w:color="auto"/>
            <w:bottom w:val="none" w:sz="0" w:space="0" w:color="auto"/>
            <w:right w:val="none" w:sz="0" w:space="0" w:color="auto"/>
          </w:divBdr>
        </w:div>
        <w:div w:id="1262839847">
          <w:marLeft w:val="0"/>
          <w:marRight w:val="0"/>
          <w:marTop w:val="0"/>
          <w:marBottom w:val="0"/>
          <w:divBdr>
            <w:top w:val="none" w:sz="0" w:space="0" w:color="auto"/>
            <w:left w:val="none" w:sz="0" w:space="0" w:color="auto"/>
            <w:bottom w:val="none" w:sz="0" w:space="0" w:color="auto"/>
            <w:right w:val="none" w:sz="0" w:space="0" w:color="auto"/>
          </w:divBdr>
        </w:div>
        <w:div w:id="1370299737">
          <w:marLeft w:val="0"/>
          <w:marRight w:val="0"/>
          <w:marTop w:val="0"/>
          <w:marBottom w:val="0"/>
          <w:divBdr>
            <w:top w:val="none" w:sz="0" w:space="0" w:color="auto"/>
            <w:left w:val="none" w:sz="0" w:space="0" w:color="auto"/>
            <w:bottom w:val="none" w:sz="0" w:space="0" w:color="auto"/>
            <w:right w:val="none" w:sz="0" w:space="0" w:color="auto"/>
          </w:divBdr>
        </w:div>
        <w:div w:id="1841460851">
          <w:marLeft w:val="0"/>
          <w:marRight w:val="0"/>
          <w:marTop w:val="0"/>
          <w:marBottom w:val="0"/>
          <w:divBdr>
            <w:top w:val="none" w:sz="0" w:space="0" w:color="auto"/>
            <w:left w:val="none" w:sz="0" w:space="0" w:color="auto"/>
            <w:bottom w:val="none" w:sz="0" w:space="0" w:color="auto"/>
            <w:right w:val="none" w:sz="0" w:space="0" w:color="auto"/>
          </w:divBdr>
        </w:div>
      </w:divsChild>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091705866">
      <w:bodyDiv w:val="1"/>
      <w:marLeft w:val="0"/>
      <w:marRight w:val="0"/>
      <w:marTop w:val="0"/>
      <w:marBottom w:val="0"/>
      <w:divBdr>
        <w:top w:val="none" w:sz="0" w:space="0" w:color="auto"/>
        <w:left w:val="none" w:sz="0" w:space="0" w:color="auto"/>
        <w:bottom w:val="none" w:sz="0" w:space="0" w:color="auto"/>
        <w:right w:val="none" w:sz="0" w:space="0" w:color="auto"/>
      </w:divBdr>
      <w:divsChild>
        <w:div w:id="452215207">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233196835">
      <w:bodyDiv w:val="1"/>
      <w:marLeft w:val="0"/>
      <w:marRight w:val="0"/>
      <w:marTop w:val="0"/>
      <w:marBottom w:val="0"/>
      <w:divBdr>
        <w:top w:val="none" w:sz="0" w:space="0" w:color="auto"/>
        <w:left w:val="none" w:sz="0" w:space="0" w:color="auto"/>
        <w:bottom w:val="none" w:sz="0" w:space="0" w:color="auto"/>
        <w:right w:val="none" w:sz="0" w:space="0" w:color="auto"/>
      </w:divBdr>
      <w:divsChild>
        <w:div w:id="1767117904">
          <w:marLeft w:val="0"/>
          <w:marRight w:val="0"/>
          <w:marTop w:val="0"/>
          <w:marBottom w:val="0"/>
          <w:divBdr>
            <w:top w:val="none" w:sz="0" w:space="0" w:color="auto"/>
            <w:left w:val="none" w:sz="0" w:space="0" w:color="auto"/>
            <w:bottom w:val="none" w:sz="0" w:space="0" w:color="auto"/>
            <w:right w:val="none" w:sz="0" w:space="0" w:color="auto"/>
          </w:divBdr>
        </w:div>
      </w:divsChild>
    </w:div>
    <w:div w:id="1295407579">
      <w:bodyDiv w:val="1"/>
      <w:marLeft w:val="0"/>
      <w:marRight w:val="0"/>
      <w:marTop w:val="0"/>
      <w:marBottom w:val="0"/>
      <w:divBdr>
        <w:top w:val="none" w:sz="0" w:space="0" w:color="auto"/>
        <w:left w:val="none" w:sz="0" w:space="0" w:color="auto"/>
        <w:bottom w:val="none" w:sz="0" w:space="0" w:color="auto"/>
        <w:right w:val="none" w:sz="0" w:space="0" w:color="auto"/>
      </w:divBdr>
      <w:divsChild>
        <w:div w:id="412046321">
          <w:marLeft w:val="0"/>
          <w:marRight w:val="0"/>
          <w:marTop w:val="0"/>
          <w:marBottom w:val="0"/>
          <w:divBdr>
            <w:top w:val="none" w:sz="0" w:space="0" w:color="auto"/>
            <w:left w:val="none" w:sz="0" w:space="0" w:color="auto"/>
            <w:bottom w:val="none" w:sz="0" w:space="0" w:color="auto"/>
            <w:right w:val="none" w:sz="0" w:space="0" w:color="auto"/>
          </w:divBdr>
        </w:div>
        <w:div w:id="1413157925">
          <w:marLeft w:val="0"/>
          <w:marRight w:val="0"/>
          <w:marTop w:val="0"/>
          <w:marBottom w:val="0"/>
          <w:divBdr>
            <w:top w:val="none" w:sz="0" w:space="0" w:color="auto"/>
            <w:left w:val="none" w:sz="0" w:space="0" w:color="auto"/>
            <w:bottom w:val="none" w:sz="0" w:space="0" w:color="auto"/>
            <w:right w:val="none" w:sz="0" w:space="0" w:color="auto"/>
          </w:divBdr>
        </w:div>
        <w:div w:id="1320575622">
          <w:marLeft w:val="0"/>
          <w:marRight w:val="0"/>
          <w:marTop w:val="0"/>
          <w:marBottom w:val="0"/>
          <w:divBdr>
            <w:top w:val="none" w:sz="0" w:space="0" w:color="auto"/>
            <w:left w:val="none" w:sz="0" w:space="0" w:color="auto"/>
            <w:bottom w:val="none" w:sz="0" w:space="0" w:color="auto"/>
            <w:right w:val="none" w:sz="0" w:space="0" w:color="auto"/>
          </w:divBdr>
        </w:div>
        <w:div w:id="1440292221">
          <w:marLeft w:val="0"/>
          <w:marRight w:val="0"/>
          <w:marTop w:val="0"/>
          <w:marBottom w:val="0"/>
          <w:divBdr>
            <w:top w:val="none" w:sz="0" w:space="0" w:color="auto"/>
            <w:left w:val="none" w:sz="0" w:space="0" w:color="auto"/>
            <w:bottom w:val="none" w:sz="0" w:space="0" w:color="auto"/>
            <w:right w:val="none" w:sz="0" w:space="0" w:color="auto"/>
          </w:divBdr>
        </w:div>
        <w:div w:id="1224028212">
          <w:marLeft w:val="0"/>
          <w:marRight w:val="0"/>
          <w:marTop w:val="0"/>
          <w:marBottom w:val="0"/>
          <w:divBdr>
            <w:top w:val="none" w:sz="0" w:space="0" w:color="auto"/>
            <w:left w:val="none" w:sz="0" w:space="0" w:color="auto"/>
            <w:bottom w:val="none" w:sz="0" w:space="0" w:color="auto"/>
            <w:right w:val="none" w:sz="0" w:space="0" w:color="auto"/>
          </w:divBdr>
        </w:div>
        <w:div w:id="1126966600">
          <w:marLeft w:val="0"/>
          <w:marRight w:val="0"/>
          <w:marTop w:val="0"/>
          <w:marBottom w:val="0"/>
          <w:divBdr>
            <w:top w:val="none" w:sz="0" w:space="0" w:color="auto"/>
            <w:left w:val="none" w:sz="0" w:space="0" w:color="auto"/>
            <w:bottom w:val="none" w:sz="0" w:space="0" w:color="auto"/>
            <w:right w:val="none" w:sz="0" w:space="0" w:color="auto"/>
          </w:divBdr>
        </w:div>
        <w:div w:id="1072771224">
          <w:marLeft w:val="0"/>
          <w:marRight w:val="0"/>
          <w:marTop w:val="0"/>
          <w:marBottom w:val="0"/>
          <w:divBdr>
            <w:top w:val="none" w:sz="0" w:space="0" w:color="auto"/>
            <w:left w:val="none" w:sz="0" w:space="0" w:color="auto"/>
            <w:bottom w:val="none" w:sz="0" w:space="0" w:color="auto"/>
            <w:right w:val="none" w:sz="0" w:space="0" w:color="auto"/>
          </w:divBdr>
        </w:div>
        <w:div w:id="1519659620">
          <w:marLeft w:val="0"/>
          <w:marRight w:val="0"/>
          <w:marTop w:val="0"/>
          <w:marBottom w:val="0"/>
          <w:divBdr>
            <w:top w:val="none" w:sz="0" w:space="0" w:color="auto"/>
            <w:left w:val="none" w:sz="0" w:space="0" w:color="auto"/>
            <w:bottom w:val="none" w:sz="0" w:space="0" w:color="auto"/>
            <w:right w:val="none" w:sz="0" w:space="0" w:color="auto"/>
          </w:divBdr>
        </w:div>
        <w:div w:id="1116871717">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63441115">
      <w:bodyDiv w:val="1"/>
      <w:marLeft w:val="0"/>
      <w:marRight w:val="0"/>
      <w:marTop w:val="0"/>
      <w:marBottom w:val="0"/>
      <w:divBdr>
        <w:top w:val="none" w:sz="0" w:space="0" w:color="auto"/>
        <w:left w:val="none" w:sz="0" w:space="0" w:color="auto"/>
        <w:bottom w:val="none" w:sz="0" w:space="0" w:color="auto"/>
        <w:right w:val="none" w:sz="0" w:space="0" w:color="auto"/>
      </w:divBdr>
      <w:divsChild>
        <w:div w:id="187237432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393894693">
      <w:bodyDiv w:val="1"/>
      <w:marLeft w:val="0"/>
      <w:marRight w:val="0"/>
      <w:marTop w:val="0"/>
      <w:marBottom w:val="0"/>
      <w:divBdr>
        <w:top w:val="none" w:sz="0" w:space="0" w:color="auto"/>
        <w:left w:val="none" w:sz="0" w:space="0" w:color="auto"/>
        <w:bottom w:val="none" w:sz="0" w:space="0" w:color="auto"/>
        <w:right w:val="none" w:sz="0" w:space="0" w:color="auto"/>
      </w:divBdr>
      <w:divsChild>
        <w:div w:id="1890263398">
          <w:marLeft w:val="0"/>
          <w:marRight w:val="0"/>
          <w:marTop w:val="0"/>
          <w:marBottom w:val="0"/>
          <w:divBdr>
            <w:top w:val="single" w:sz="6" w:space="8" w:color="777788"/>
            <w:left w:val="single" w:sz="6" w:space="8" w:color="777788"/>
            <w:bottom w:val="single" w:sz="6" w:space="8" w:color="777788"/>
            <w:right w:val="single" w:sz="6" w:space="8" w:color="777788"/>
          </w:divBdr>
          <w:divsChild>
            <w:div w:id="2029409786">
              <w:marLeft w:val="0"/>
              <w:marRight w:val="0"/>
              <w:marTop w:val="0"/>
              <w:marBottom w:val="0"/>
              <w:divBdr>
                <w:top w:val="none" w:sz="0" w:space="0" w:color="auto"/>
                <w:left w:val="none" w:sz="0" w:space="0" w:color="auto"/>
                <w:bottom w:val="none" w:sz="0" w:space="0" w:color="auto"/>
                <w:right w:val="none" w:sz="0" w:space="0" w:color="auto"/>
              </w:divBdr>
              <w:divsChild>
                <w:div w:id="1445267723">
                  <w:marLeft w:val="0"/>
                  <w:marRight w:val="0"/>
                  <w:marTop w:val="0"/>
                  <w:marBottom w:val="30"/>
                  <w:divBdr>
                    <w:top w:val="none" w:sz="0" w:space="0" w:color="auto"/>
                    <w:left w:val="none" w:sz="0" w:space="0" w:color="auto"/>
                    <w:bottom w:val="none" w:sz="0" w:space="0" w:color="auto"/>
                    <w:right w:val="none" w:sz="0" w:space="0" w:color="auto"/>
                  </w:divBdr>
                  <w:divsChild>
                    <w:div w:id="15285230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409691585">
      <w:bodyDiv w:val="1"/>
      <w:marLeft w:val="0"/>
      <w:marRight w:val="0"/>
      <w:marTop w:val="0"/>
      <w:marBottom w:val="0"/>
      <w:divBdr>
        <w:top w:val="none" w:sz="0" w:space="0" w:color="auto"/>
        <w:left w:val="none" w:sz="0" w:space="0" w:color="auto"/>
        <w:bottom w:val="none" w:sz="0" w:space="0" w:color="auto"/>
        <w:right w:val="none" w:sz="0" w:space="0" w:color="auto"/>
      </w:divBdr>
      <w:divsChild>
        <w:div w:id="1096637593">
          <w:marLeft w:val="0"/>
          <w:marRight w:val="0"/>
          <w:marTop w:val="0"/>
          <w:marBottom w:val="0"/>
          <w:divBdr>
            <w:top w:val="none" w:sz="0" w:space="0" w:color="auto"/>
            <w:left w:val="none" w:sz="0" w:space="0" w:color="auto"/>
            <w:bottom w:val="none" w:sz="0" w:space="0" w:color="auto"/>
            <w:right w:val="none" w:sz="0" w:space="0" w:color="auto"/>
          </w:divBdr>
        </w:div>
        <w:div w:id="2115248216">
          <w:marLeft w:val="0"/>
          <w:marRight w:val="0"/>
          <w:marTop w:val="0"/>
          <w:marBottom w:val="0"/>
          <w:divBdr>
            <w:top w:val="none" w:sz="0" w:space="0" w:color="auto"/>
            <w:left w:val="none" w:sz="0" w:space="0" w:color="auto"/>
            <w:bottom w:val="none" w:sz="0" w:space="0" w:color="auto"/>
            <w:right w:val="none" w:sz="0" w:space="0" w:color="auto"/>
          </w:divBdr>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20639837">
      <w:bodyDiv w:val="1"/>
      <w:marLeft w:val="0"/>
      <w:marRight w:val="0"/>
      <w:marTop w:val="0"/>
      <w:marBottom w:val="0"/>
      <w:divBdr>
        <w:top w:val="none" w:sz="0" w:space="0" w:color="auto"/>
        <w:left w:val="none" w:sz="0" w:space="0" w:color="auto"/>
        <w:bottom w:val="none" w:sz="0" w:space="0" w:color="auto"/>
        <w:right w:val="none" w:sz="0" w:space="0" w:color="auto"/>
      </w:divBdr>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442067358">
      <w:bodyDiv w:val="1"/>
      <w:marLeft w:val="0"/>
      <w:marRight w:val="0"/>
      <w:marTop w:val="0"/>
      <w:marBottom w:val="0"/>
      <w:divBdr>
        <w:top w:val="none" w:sz="0" w:space="0" w:color="auto"/>
        <w:left w:val="none" w:sz="0" w:space="0" w:color="auto"/>
        <w:bottom w:val="none" w:sz="0" w:space="0" w:color="auto"/>
        <w:right w:val="none" w:sz="0" w:space="0" w:color="auto"/>
      </w:divBdr>
      <w:divsChild>
        <w:div w:id="862130212">
          <w:marLeft w:val="0"/>
          <w:marRight w:val="0"/>
          <w:marTop w:val="0"/>
          <w:marBottom w:val="0"/>
          <w:divBdr>
            <w:top w:val="none" w:sz="0" w:space="0" w:color="auto"/>
            <w:left w:val="none" w:sz="0" w:space="0" w:color="auto"/>
            <w:bottom w:val="none" w:sz="0" w:space="0" w:color="auto"/>
            <w:right w:val="none" w:sz="0" w:space="0" w:color="auto"/>
          </w:divBdr>
        </w:div>
        <w:div w:id="906652198">
          <w:marLeft w:val="0"/>
          <w:marRight w:val="0"/>
          <w:marTop w:val="0"/>
          <w:marBottom w:val="0"/>
          <w:divBdr>
            <w:top w:val="none" w:sz="0" w:space="0" w:color="auto"/>
            <w:left w:val="none" w:sz="0" w:space="0" w:color="auto"/>
            <w:bottom w:val="none" w:sz="0" w:space="0" w:color="auto"/>
            <w:right w:val="none" w:sz="0" w:space="0" w:color="auto"/>
          </w:divBdr>
        </w:div>
      </w:divsChild>
    </w:div>
    <w:div w:id="1444157469">
      <w:bodyDiv w:val="1"/>
      <w:marLeft w:val="0"/>
      <w:marRight w:val="0"/>
      <w:marTop w:val="0"/>
      <w:marBottom w:val="0"/>
      <w:divBdr>
        <w:top w:val="none" w:sz="0" w:space="0" w:color="auto"/>
        <w:left w:val="none" w:sz="0" w:space="0" w:color="auto"/>
        <w:bottom w:val="none" w:sz="0" w:space="0" w:color="auto"/>
        <w:right w:val="none" w:sz="0" w:space="0" w:color="auto"/>
      </w:divBdr>
    </w:div>
    <w:div w:id="1483036738">
      <w:bodyDiv w:val="1"/>
      <w:marLeft w:val="0"/>
      <w:marRight w:val="0"/>
      <w:marTop w:val="0"/>
      <w:marBottom w:val="0"/>
      <w:divBdr>
        <w:top w:val="none" w:sz="0" w:space="0" w:color="auto"/>
        <w:left w:val="none" w:sz="0" w:space="0" w:color="auto"/>
        <w:bottom w:val="none" w:sz="0" w:space="0" w:color="auto"/>
        <w:right w:val="none" w:sz="0" w:space="0" w:color="auto"/>
      </w:divBdr>
      <w:divsChild>
        <w:div w:id="1368137032">
          <w:marLeft w:val="0"/>
          <w:marRight w:val="0"/>
          <w:marTop w:val="0"/>
          <w:marBottom w:val="0"/>
          <w:divBdr>
            <w:top w:val="single" w:sz="6" w:space="8" w:color="777788"/>
            <w:left w:val="single" w:sz="6" w:space="8" w:color="777788"/>
            <w:bottom w:val="single" w:sz="6" w:space="8" w:color="777788"/>
            <w:right w:val="single" w:sz="6" w:space="8" w:color="777788"/>
          </w:divBdr>
          <w:divsChild>
            <w:div w:id="341012547">
              <w:marLeft w:val="0"/>
              <w:marRight w:val="0"/>
              <w:marTop w:val="0"/>
              <w:marBottom w:val="0"/>
              <w:divBdr>
                <w:top w:val="none" w:sz="0" w:space="0" w:color="auto"/>
                <w:left w:val="none" w:sz="0" w:space="0" w:color="auto"/>
                <w:bottom w:val="none" w:sz="0" w:space="0" w:color="auto"/>
                <w:right w:val="none" w:sz="0" w:space="0" w:color="auto"/>
              </w:divBdr>
              <w:divsChild>
                <w:div w:id="1546260765">
                  <w:marLeft w:val="0"/>
                  <w:marRight w:val="0"/>
                  <w:marTop w:val="0"/>
                  <w:marBottom w:val="30"/>
                  <w:divBdr>
                    <w:top w:val="none" w:sz="0" w:space="0" w:color="auto"/>
                    <w:left w:val="none" w:sz="0" w:space="0" w:color="auto"/>
                    <w:bottom w:val="none" w:sz="0" w:space="0" w:color="auto"/>
                    <w:right w:val="none" w:sz="0" w:space="0" w:color="auto"/>
                  </w:divBdr>
                  <w:divsChild>
                    <w:div w:id="1035425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513379932">
      <w:bodyDiv w:val="1"/>
      <w:marLeft w:val="0"/>
      <w:marRight w:val="0"/>
      <w:marTop w:val="0"/>
      <w:marBottom w:val="0"/>
      <w:divBdr>
        <w:top w:val="none" w:sz="0" w:space="0" w:color="auto"/>
        <w:left w:val="none" w:sz="0" w:space="0" w:color="auto"/>
        <w:bottom w:val="none" w:sz="0" w:space="0" w:color="auto"/>
        <w:right w:val="none" w:sz="0" w:space="0" w:color="auto"/>
      </w:divBdr>
      <w:divsChild>
        <w:div w:id="2031952956">
          <w:marLeft w:val="0"/>
          <w:marRight w:val="0"/>
          <w:marTop w:val="0"/>
          <w:marBottom w:val="0"/>
          <w:divBdr>
            <w:top w:val="none" w:sz="0" w:space="0" w:color="auto"/>
            <w:left w:val="none" w:sz="0" w:space="0" w:color="auto"/>
            <w:bottom w:val="none" w:sz="0" w:space="0" w:color="auto"/>
            <w:right w:val="none" w:sz="0" w:space="0" w:color="auto"/>
          </w:divBdr>
        </w:div>
        <w:div w:id="798257305">
          <w:marLeft w:val="0"/>
          <w:marRight w:val="0"/>
          <w:marTop w:val="0"/>
          <w:marBottom w:val="0"/>
          <w:divBdr>
            <w:top w:val="none" w:sz="0" w:space="0" w:color="auto"/>
            <w:left w:val="none" w:sz="0" w:space="0" w:color="auto"/>
            <w:bottom w:val="none" w:sz="0" w:space="0" w:color="auto"/>
            <w:right w:val="none" w:sz="0" w:space="0" w:color="auto"/>
          </w:divBdr>
        </w:div>
        <w:div w:id="1405181199">
          <w:marLeft w:val="0"/>
          <w:marRight w:val="0"/>
          <w:marTop w:val="0"/>
          <w:marBottom w:val="0"/>
          <w:divBdr>
            <w:top w:val="none" w:sz="0" w:space="0" w:color="auto"/>
            <w:left w:val="none" w:sz="0" w:space="0" w:color="auto"/>
            <w:bottom w:val="none" w:sz="0" w:space="0" w:color="auto"/>
            <w:right w:val="none" w:sz="0" w:space="0" w:color="auto"/>
          </w:divBdr>
        </w:div>
        <w:div w:id="703597158">
          <w:marLeft w:val="0"/>
          <w:marRight w:val="0"/>
          <w:marTop w:val="0"/>
          <w:marBottom w:val="0"/>
          <w:divBdr>
            <w:top w:val="none" w:sz="0" w:space="0" w:color="auto"/>
            <w:left w:val="none" w:sz="0" w:space="0" w:color="auto"/>
            <w:bottom w:val="none" w:sz="0" w:space="0" w:color="auto"/>
            <w:right w:val="none" w:sz="0" w:space="0" w:color="auto"/>
          </w:divBdr>
        </w:div>
        <w:div w:id="2047486957">
          <w:marLeft w:val="0"/>
          <w:marRight w:val="0"/>
          <w:marTop w:val="0"/>
          <w:marBottom w:val="0"/>
          <w:divBdr>
            <w:top w:val="none" w:sz="0" w:space="0" w:color="auto"/>
            <w:left w:val="none" w:sz="0" w:space="0" w:color="auto"/>
            <w:bottom w:val="none" w:sz="0" w:space="0" w:color="auto"/>
            <w:right w:val="none" w:sz="0" w:space="0" w:color="auto"/>
          </w:divBdr>
        </w:div>
        <w:div w:id="715815013">
          <w:marLeft w:val="0"/>
          <w:marRight w:val="0"/>
          <w:marTop w:val="0"/>
          <w:marBottom w:val="0"/>
          <w:divBdr>
            <w:top w:val="none" w:sz="0" w:space="0" w:color="auto"/>
            <w:left w:val="none" w:sz="0" w:space="0" w:color="auto"/>
            <w:bottom w:val="none" w:sz="0" w:space="0" w:color="auto"/>
            <w:right w:val="none" w:sz="0" w:space="0" w:color="auto"/>
          </w:divBdr>
        </w:div>
      </w:divsChild>
    </w:div>
    <w:div w:id="1535118681">
      <w:bodyDiv w:val="1"/>
      <w:marLeft w:val="0"/>
      <w:marRight w:val="0"/>
      <w:marTop w:val="0"/>
      <w:marBottom w:val="0"/>
      <w:divBdr>
        <w:top w:val="none" w:sz="0" w:space="0" w:color="auto"/>
        <w:left w:val="none" w:sz="0" w:space="0" w:color="auto"/>
        <w:bottom w:val="none" w:sz="0" w:space="0" w:color="auto"/>
        <w:right w:val="none" w:sz="0" w:space="0" w:color="auto"/>
      </w:divBdr>
      <w:divsChild>
        <w:div w:id="195973326">
          <w:marLeft w:val="0"/>
          <w:marRight w:val="0"/>
          <w:marTop w:val="0"/>
          <w:marBottom w:val="0"/>
          <w:divBdr>
            <w:top w:val="none" w:sz="0" w:space="0" w:color="auto"/>
            <w:left w:val="none" w:sz="0" w:space="0" w:color="auto"/>
            <w:bottom w:val="none" w:sz="0" w:space="0" w:color="auto"/>
            <w:right w:val="none" w:sz="0" w:space="0" w:color="auto"/>
          </w:divBdr>
        </w:div>
        <w:div w:id="382872621">
          <w:marLeft w:val="0"/>
          <w:marRight w:val="0"/>
          <w:marTop w:val="0"/>
          <w:marBottom w:val="0"/>
          <w:divBdr>
            <w:top w:val="none" w:sz="0" w:space="0" w:color="auto"/>
            <w:left w:val="none" w:sz="0" w:space="0" w:color="auto"/>
            <w:bottom w:val="none" w:sz="0" w:space="0" w:color="auto"/>
            <w:right w:val="none" w:sz="0" w:space="0" w:color="auto"/>
          </w:divBdr>
        </w:div>
        <w:div w:id="1278290251">
          <w:marLeft w:val="0"/>
          <w:marRight w:val="0"/>
          <w:marTop w:val="0"/>
          <w:marBottom w:val="0"/>
          <w:divBdr>
            <w:top w:val="none" w:sz="0" w:space="0" w:color="auto"/>
            <w:left w:val="none" w:sz="0" w:space="0" w:color="auto"/>
            <w:bottom w:val="none" w:sz="0" w:space="0" w:color="auto"/>
            <w:right w:val="none" w:sz="0" w:space="0" w:color="auto"/>
          </w:divBdr>
        </w:div>
        <w:div w:id="686761079">
          <w:marLeft w:val="0"/>
          <w:marRight w:val="0"/>
          <w:marTop w:val="0"/>
          <w:marBottom w:val="0"/>
          <w:divBdr>
            <w:top w:val="none" w:sz="0" w:space="0" w:color="auto"/>
            <w:left w:val="none" w:sz="0" w:space="0" w:color="auto"/>
            <w:bottom w:val="none" w:sz="0" w:space="0" w:color="auto"/>
            <w:right w:val="none" w:sz="0" w:space="0" w:color="auto"/>
          </w:divBdr>
        </w:div>
        <w:div w:id="2003924578">
          <w:marLeft w:val="0"/>
          <w:marRight w:val="0"/>
          <w:marTop w:val="0"/>
          <w:marBottom w:val="0"/>
          <w:divBdr>
            <w:top w:val="none" w:sz="0" w:space="0" w:color="auto"/>
            <w:left w:val="none" w:sz="0" w:space="0" w:color="auto"/>
            <w:bottom w:val="none" w:sz="0" w:space="0" w:color="auto"/>
            <w:right w:val="none" w:sz="0" w:space="0" w:color="auto"/>
          </w:divBdr>
        </w:div>
        <w:div w:id="757482183">
          <w:marLeft w:val="0"/>
          <w:marRight w:val="0"/>
          <w:marTop w:val="0"/>
          <w:marBottom w:val="0"/>
          <w:divBdr>
            <w:top w:val="none" w:sz="0" w:space="0" w:color="auto"/>
            <w:left w:val="none" w:sz="0" w:space="0" w:color="auto"/>
            <w:bottom w:val="none" w:sz="0" w:space="0" w:color="auto"/>
            <w:right w:val="none" w:sz="0" w:space="0" w:color="auto"/>
          </w:divBdr>
        </w:div>
      </w:divsChild>
    </w:div>
    <w:div w:id="1573084465">
      <w:bodyDiv w:val="1"/>
      <w:marLeft w:val="0"/>
      <w:marRight w:val="0"/>
      <w:marTop w:val="0"/>
      <w:marBottom w:val="0"/>
      <w:divBdr>
        <w:top w:val="none" w:sz="0" w:space="0" w:color="auto"/>
        <w:left w:val="none" w:sz="0" w:space="0" w:color="auto"/>
        <w:bottom w:val="none" w:sz="0" w:space="0" w:color="auto"/>
        <w:right w:val="none" w:sz="0" w:space="0" w:color="auto"/>
      </w:divBdr>
      <w:divsChild>
        <w:div w:id="1092093391">
          <w:marLeft w:val="0"/>
          <w:marRight w:val="0"/>
          <w:marTop w:val="0"/>
          <w:marBottom w:val="0"/>
          <w:divBdr>
            <w:top w:val="none" w:sz="0" w:space="0" w:color="auto"/>
            <w:left w:val="none" w:sz="0" w:space="0" w:color="auto"/>
            <w:bottom w:val="none" w:sz="0" w:space="0" w:color="auto"/>
            <w:right w:val="none" w:sz="0" w:space="0" w:color="auto"/>
          </w:divBdr>
        </w:div>
        <w:div w:id="1536965508">
          <w:marLeft w:val="0"/>
          <w:marRight w:val="0"/>
          <w:marTop w:val="0"/>
          <w:marBottom w:val="0"/>
          <w:divBdr>
            <w:top w:val="none" w:sz="0" w:space="0" w:color="auto"/>
            <w:left w:val="none" w:sz="0" w:space="0" w:color="auto"/>
            <w:bottom w:val="none" w:sz="0" w:space="0" w:color="auto"/>
            <w:right w:val="none" w:sz="0" w:space="0" w:color="auto"/>
          </w:divBdr>
        </w:div>
      </w:divsChild>
    </w:div>
    <w:div w:id="1609001257">
      <w:bodyDiv w:val="1"/>
      <w:marLeft w:val="0"/>
      <w:marRight w:val="0"/>
      <w:marTop w:val="0"/>
      <w:marBottom w:val="0"/>
      <w:divBdr>
        <w:top w:val="none" w:sz="0" w:space="0" w:color="auto"/>
        <w:left w:val="none" w:sz="0" w:space="0" w:color="auto"/>
        <w:bottom w:val="none" w:sz="0" w:space="0" w:color="auto"/>
        <w:right w:val="none" w:sz="0" w:space="0" w:color="auto"/>
      </w:divBdr>
    </w:div>
    <w:div w:id="1623029668">
      <w:bodyDiv w:val="1"/>
      <w:marLeft w:val="0"/>
      <w:marRight w:val="0"/>
      <w:marTop w:val="0"/>
      <w:marBottom w:val="0"/>
      <w:divBdr>
        <w:top w:val="none" w:sz="0" w:space="0" w:color="auto"/>
        <w:left w:val="none" w:sz="0" w:space="0" w:color="auto"/>
        <w:bottom w:val="none" w:sz="0" w:space="0" w:color="auto"/>
        <w:right w:val="none" w:sz="0" w:space="0" w:color="auto"/>
      </w:divBdr>
      <w:divsChild>
        <w:div w:id="67037941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24800543">
      <w:bodyDiv w:val="1"/>
      <w:marLeft w:val="0"/>
      <w:marRight w:val="0"/>
      <w:marTop w:val="0"/>
      <w:marBottom w:val="0"/>
      <w:divBdr>
        <w:top w:val="none" w:sz="0" w:space="0" w:color="auto"/>
        <w:left w:val="none" w:sz="0" w:space="0" w:color="auto"/>
        <w:bottom w:val="none" w:sz="0" w:space="0" w:color="auto"/>
        <w:right w:val="none" w:sz="0" w:space="0" w:color="auto"/>
      </w:divBdr>
      <w:divsChild>
        <w:div w:id="204853182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05207226">
      <w:bodyDiv w:val="1"/>
      <w:marLeft w:val="0"/>
      <w:marRight w:val="0"/>
      <w:marTop w:val="0"/>
      <w:marBottom w:val="0"/>
      <w:divBdr>
        <w:top w:val="none" w:sz="0" w:space="0" w:color="auto"/>
        <w:left w:val="none" w:sz="0" w:space="0" w:color="auto"/>
        <w:bottom w:val="none" w:sz="0" w:space="0" w:color="auto"/>
        <w:right w:val="none" w:sz="0" w:space="0" w:color="auto"/>
      </w:divBdr>
    </w:div>
    <w:div w:id="1717856562">
      <w:bodyDiv w:val="1"/>
      <w:marLeft w:val="0"/>
      <w:marRight w:val="0"/>
      <w:marTop w:val="0"/>
      <w:marBottom w:val="0"/>
      <w:divBdr>
        <w:top w:val="none" w:sz="0" w:space="0" w:color="auto"/>
        <w:left w:val="none" w:sz="0" w:space="0" w:color="auto"/>
        <w:bottom w:val="none" w:sz="0" w:space="0" w:color="auto"/>
        <w:right w:val="none" w:sz="0" w:space="0" w:color="auto"/>
      </w:divBdr>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926917650">
      <w:bodyDiv w:val="1"/>
      <w:marLeft w:val="0"/>
      <w:marRight w:val="0"/>
      <w:marTop w:val="0"/>
      <w:marBottom w:val="0"/>
      <w:divBdr>
        <w:top w:val="none" w:sz="0" w:space="0" w:color="auto"/>
        <w:left w:val="none" w:sz="0" w:space="0" w:color="auto"/>
        <w:bottom w:val="none" w:sz="0" w:space="0" w:color="auto"/>
        <w:right w:val="none" w:sz="0" w:space="0" w:color="auto"/>
      </w:divBdr>
      <w:divsChild>
        <w:div w:id="1080446510">
          <w:marLeft w:val="0"/>
          <w:marRight w:val="0"/>
          <w:marTop w:val="0"/>
          <w:marBottom w:val="0"/>
          <w:divBdr>
            <w:top w:val="none" w:sz="0" w:space="0" w:color="auto"/>
            <w:left w:val="none" w:sz="0" w:space="0" w:color="auto"/>
            <w:bottom w:val="none" w:sz="0" w:space="0" w:color="auto"/>
            <w:right w:val="none" w:sz="0" w:space="0" w:color="auto"/>
          </w:divBdr>
        </w:div>
        <w:div w:id="1616448884">
          <w:marLeft w:val="0"/>
          <w:marRight w:val="0"/>
          <w:marTop w:val="0"/>
          <w:marBottom w:val="0"/>
          <w:divBdr>
            <w:top w:val="none" w:sz="0" w:space="0" w:color="auto"/>
            <w:left w:val="none" w:sz="0" w:space="0" w:color="auto"/>
            <w:bottom w:val="none" w:sz="0" w:space="0" w:color="auto"/>
            <w:right w:val="none" w:sz="0" w:space="0" w:color="auto"/>
          </w:divBdr>
        </w:div>
        <w:div w:id="724448979">
          <w:marLeft w:val="0"/>
          <w:marRight w:val="0"/>
          <w:marTop w:val="0"/>
          <w:marBottom w:val="0"/>
          <w:divBdr>
            <w:top w:val="none" w:sz="0" w:space="0" w:color="auto"/>
            <w:left w:val="none" w:sz="0" w:space="0" w:color="auto"/>
            <w:bottom w:val="none" w:sz="0" w:space="0" w:color="auto"/>
            <w:right w:val="none" w:sz="0" w:space="0" w:color="auto"/>
          </w:divBdr>
        </w:div>
        <w:div w:id="1542859398">
          <w:marLeft w:val="0"/>
          <w:marRight w:val="0"/>
          <w:marTop w:val="0"/>
          <w:marBottom w:val="0"/>
          <w:divBdr>
            <w:top w:val="none" w:sz="0" w:space="0" w:color="auto"/>
            <w:left w:val="none" w:sz="0" w:space="0" w:color="auto"/>
            <w:bottom w:val="none" w:sz="0" w:space="0" w:color="auto"/>
            <w:right w:val="none" w:sz="0" w:space="0" w:color="auto"/>
          </w:divBdr>
        </w:div>
        <w:div w:id="1553155306">
          <w:marLeft w:val="0"/>
          <w:marRight w:val="0"/>
          <w:marTop w:val="0"/>
          <w:marBottom w:val="0"/>
          <w:divBdr>
            <w:top w:val="none" w:sz="0" w:space="0" w:color="auto"/>
            <w:left w:val="none" w:sz="0" w:space="0" w:color="auto"/>
            <w:bottom w:val="none" w:sz="0" w:space="0" w:color="auto"/>
            <w:right w:val="none" w:sz="0" w:space="0" w:color="auto"/>
          </w:divBdr>
        </w:div>
        <w:div w:id="1388382995">
          <w:marLeft w:val="0"/>
          <w:marRight w:val="0"/>
          <w:marTop w:val="0"/>
          <w:marBottom w:val="0"/>
          <w:divBdr>
            <w:top w:val="none" w:sz="0" w:space="0" w:color="auto"/>
            <w:left w:val="none" w:sz="0" w:space="0" w:color="auto"/>
            <w:bottom w:val="none" w:sz="0" w:space="0" w:color="auto"/>
            <w:right w:val="none" w:sz="0" w:space="0" w:color="auto"/>
          </w:divBdr>
        </w:div>
      </w:divsChild>
    </w:div>
    <w:div w:id="1975520173">
      <w:bodyDiv w:val="1"/>
      <w:marLeft w:val="0"/>
      <w:marRight w:val="0"/>
      <w:marTop w:val="0"/>
      <w:marBottom w:val="0"/>
      <w:divBdr>
        <w:top w:val="none" w:sz="0" w:space="0" w:color="auto"/>
        <w:left w:val="none" w:sz="0" w:space="0" w:color="auto"/>
        <w:bottom w:val="none" w:sz="0" w:space="0" w:color="auto"/>
        <w:right w:val="none" w:sz="0" w:space="0" w:color="auto"/>
      </w:divBdr>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 w:id="2105152606">
      <w:bodyDiv w:val="1"/>
      <w:marLeft w:val="0"/>
      <w:marRight w:val="0"/>
      <w:marTop w:val="0"/>
      <w:marBottom w:val="0"/>
      <w:divBdr>
        <w:top w:val="none" w:sz="0" w:space="0" w:color="auto"/>
        <w:left w:val="none" w:sz="0" w:space="0" w:color="auto"/>
        <w:bottom w:val="none" w:sz="0" w:space="0" w:color="auto"/>
        <w:right w:val="none" w:sz="0" w:space="0" w:color="auto"/>
      </w:divBdr>
      <w:divsChild>
        <w:div w:id="750126160">
          <w:marLeft w:val="0"/>
          <w:marRight w:val="0"/>
          <w:marTop w:val="0"/>
          <w:marBottom w:val="0"/>
          <w:divBdr>
            <w:top w:val="none" w:sz="0" w:space="0" w:color="auto"/>
            <w:left w:val="none" w:sz="0" w:space="0" w:color="auto"/>
            <w:bottom w:val="none" w:sz="0" w:space="0" w:color="auto"/>
            <w:right w:val="none" w:sz="0" w:space="0" w:color="auto"/>
          </w:divBdr>
        </w:div>
        <w:div w:id="135269917">
          <w:marLeft w:val="0"/>
          <w:marRight w:val="0"/>
          <w:marTop w:val="0"/>
          <w:marBottom w:val="0"/>
          <w:divBdr>
            <w:top w:val="none" w:sz="0" w:space="0" w:color="auto"/>
            <w:left w:val="none" w:sz="0" w:space="0" w:color="auto"/>
            <w:bottom w:val="none" w:sz="0" w:space="0" w:color="auto"/>
            <w:right w:val="none" w:sz="0" w:space="0" w:color="auto"/>
          </w:divBdr>
        </w:div>
        <w:div w:id="1854025075">
          <w:marLeft w:val="0"/>
          <w:marRight w:val="0"/>
          <w:marTop w:val="0"/>
          <w:marBottom w:val="0"/>
          <w:divBdr>
            <w:top w:val="none" w:sz="0" w:space="0" w:color="auto"/>
            <w:left w:val="none" w:sz="0" w:space="0" w:color="auto"/>
            <w:bottom w:val="none" w:sz="0" w:space="0" w:color="auto"/>
            <w:right w:val="none" w:sz="0" w:space="0" w:color="auto"/>
          </w:divBdr>
        </w:div>
        <w:div w:id="783109315">
          <w:marLeft w:val="0"/>
          <w:marRight w:val="0"/>
          <w:marTop w:val="0"/>
          <w:marBottom w:val="0"/>
          <w:divBdr>
            <w:top w:val="none" w:sz="0" w:space="0" w:color="auto"/>
            <w:left w:val="none" w:sz="0" w:space="0" w:color="auto"/>
            <w:bottom w:val="none" w:sz="0" w:space="0" w:color="auto"/>
            <w:right w:val="none" w:sz="0" w:space="0" w:color="auto"/>
          </w:divBdr>
        </w:div>
        <w:div w:id="1949701438">
          <w:marLeft w:val="0"/>
          <w:marRight w:val="0"/>
          <w:marTop w:val="0"/>
          <w:marBottom w:val="0"/>
          <w:divBdr>
            <w:top w:val="none" w:sz="0" w:space="0" w:color="auto"/>
            <w:left w:val="none" w:sz="0" w:space="0" w:color="auto"/>
            <w:bottom w:val="none" w:sz="0" w:space="0" w:color="auto"/>
            <w:right w:val="none" w:sz="0" w:space="0" w:color="auto"/>
          </w:divBdr>
        </w:div>
        <w:div w:id="1998259935">
          <w:marLeft w:val="0"/>
          <w:marRight w:val="0"/>
          <w:marTop w:val="0"/>
          <w:marBottom w:val="0"/>
          <w:divBdr>
            <w:top w:val="none" w:sz="0" w:space="0" w:color="auto"/>
            <w:left w:val="none" w:sz="0" w:space="0" w:color="auto"/>
            <w:bottom w:val="none" w:sz="0" w:space="0" w:color="auto"/>
            <w:right w:val="none" w:sz="0" w:space="0" w:color="auto"/>
          </w:divBdr>
        </w:div>
        <w:div w:id="480316776">
          <w:marLeft w:val="0"/>
          <w:marRight w:val="0"/>
          <w:marTop w:val="0"/>
          <w:marBottom w:val="0"/>
          <w:divBdr>
            <w:top w:val="none" w:sz="0" w:space="0" w:color="auto"/>
            <w:left w:val="none" w:sz="0" w:space="0" w:color="auto"/>
            <w:bottom w:val="none" w:sz="0" w:space="0" w:color="auto"/>
            <w:right w:val="none" w:sz="0" w:space="0" w:color="auto"/>
          </w:divBdr>
        </w:div>
        <w:div w:id="1231843765">
          <w:marLeft w:val="0"/>
          <w:marRight w:val="0"/>
          <w:marTop w:val="0"/>
          <w:marBottom w:val="0"/>
          <w:divBdr>
            <w:top w:val="none" w:sz="0" w:space="0" w:color="auto"/>
            <w:left w:val="none" w:sz="0" w:space="0" w:color="auto"/>
            <w:bottom w:val="none" w:sz="0" w:space="0" w:color="auto"/>
            <w:right w:val="none" w:sz="0" w:space="0" w:color="auto"/>
          </w:divBdr>
        </w:div>
        <w:div w:id="14603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Amanda / Fred Venables</cp:lastModifiedBy>
  <cp:revision>11</cp:revision>
  <cp:lastPrinted>2025-04-09T17:24:00Z</cp:lastPrinted>
  <dcterms:created xsi:type="dcterms:W3CDTF">2025-05-03T19:26:00Z</dcterms:created>
  <dcterms:modified xsi:type="dcterms:W3CDTF">2025-05-09T07:08:00Z</dcterms:modified>
</cp:coreProperties>
</file>